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DD" w:rsidRPr="00802F29" w:rsidRDefault="00676ADD" w:rsidP="00676ADD">
      <w:pPr>
        <w:rPr>
          <w:rFonts w:ascii="Arial Narrow" w:hAnsi="Arial Narrow" w:cs="Microsoft Sans Serif"/>
          <w:color w:val="000000"/>
          <w:sz w:val="26"/>
          <w:szCs w:val="26"/>
        </w:rPr>
      </w:pPr>
    </w:p>
    <w:p w:rsidR="00676ADD" w:rsidRPr="00802F29" w:rsidRDefault="00676ADD" w:rsidP="00676ADD">
      <w:pPr>
        <w:spacing w:after="0"/>
        <w:jc w:val="center"/>
        <w:rPr>
          <w:rFonts w:ascii="Arial Narrow" w:hAnsi="Arial Narrow" w:cs="Microsoft Sans Serif"/>
          <w:color w:val="000000"/>
          <w:sz w:val="26"/>
          <w:szCs w:val="26"/>
        </w:rPr>
      </w:pPr>
      <w:r w:rsidRPr="00802F29">
        <w:rPr>
          <w:rFonts w:ascii="Arial Narrow" w:hAnsi="Arial Narrow" w:cs="Microsoft Sans Serif"/>
          <w:noProof/>
          <w:color w:val="000000"/>
          <w:sz w:val="26"/>
          <w:szCs w:val="26"/>
        </w:rPr>
        <w:drawing>
          <wp:inline distT="0" distB="0" distL="0" distR="0">
            <wp:extent cx="2781300" cy="9525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84" cy="952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ADD" w:rsidRPr="00802F29" w:rsidRDefault="00676ADD" w:rsidP="00676ADD">
      <w:pPr>
        <w:spacing w:after="0"/>
        <w:jc w:val="center"/>
        <w:rPr>
          <w:rFonts w:ascii="Arial Narrow" w:hAnsi="Arial Narrow" w:cs="Microsoft Sans Serif"/>
          <w:color w:val="000000"/>
          <w:sz w:val="26"/>
          <w:szCs w:val="26"/>
        </w:rPr>
      </w:pPr>
      <w:r w:rsidRPr="00802F29">
        <w:rPr>
          <w:rFonts w:ascii="Arial Narrow" w:hAnsi="Arial Narrow" w:cs="Microsoft Sans Serif"/>
          <w:bCs/>
          <w:color w:val="000000"/>
          <w:sz w:val="26"/>
          <w:szCs w:val="26"/>
        </w:rPr>
        <w:t xml:space="preserve">NGF Secretariat, </w:t>
      </w:r>
      <w:r w:rsidRPr="00802F29">
        <w:rPr>
          <w:rFonts w:ascii="Arial Narrow" w:hAnsi="Arial Narrow" w:cs="Microsoft Sans Serif"/>
          <w:color w:val="000000"/>
          <w:sz w:val="26"/>
          <w:szCs w:val="26"/>
        </w:rPr>
        <w:t xml:space="preserve">1, Deng Xiaoping Street, AIT Junction, </w:t>
      </w:r>
      <w:proofErr w:type="spellStart"/>
      <w:r w:rsidRPr="00802F29">
        <w:rPr>
          <w:rFonts w:ascii="Arial Narrow" w:hAnsi="Arial Narrow" w:cs="Microsoft Sans Serif"/>
          <w:color w:val="000000"/>
          <w:sz w:val="26"/>
          <w:szCs w:val="26"/>
        </w:rPr>
        <w:t>Asokoro</w:t>
      </w:r>
      <w:proofErr w:type="spellEnd"/>
      <w:r w:rsidRPr="00802F29">
        <w:rPr>
          <w:rFonts w:ascii="Arial Narrow" w:hAnsi="Arial Narrow" w:cs="Microsoft Sans Serif"/>
          <w:color w:val="000000"/>
          <w:sz w:val="26"/>
          <w:szCs w:val="26"/>
        </w:rPr>
        <w:t>, Abuja, Nigeria.</w:t>
      </w:r>
    </w:p>
    <w:p w:rsidR="00676ADD" w:rsidRPr="00802F29" w:rsidRDefault="00676ADD" w:rsidP="00676ADD">
      <w:pPr>
        <w:spacing w:after="0"/>
        <w:jc w:val="center"/>
        <w:rPr>
          <w:rFonts w:ascii="Arial Narrow" w:hAnsi="Arial Narrow" w:cs="Microsoft Sans Serif"/>
          <w:color w:val="000000"/>
          <w:sz w:val="26"/>
          <w:szCs w:val="26"/>
        </w:rPr>
      </w:pPr>
      <w:r w:rsidRPr="00802F29">
        <w:rPr>
          <w:rFonts w:ascii="Arial Narrow" w:hAnsi="Arial Narrow" w:cs="Microsoft Sans Serif"/>
          <w:color w:val="000000"/>
          <w:sz w:val="26"/>
          <w:szCs w:val="26"/>
        </w:rPr>
        <w:t>www.nggovernorsforum.org</w:t>
      </w:r>
    </w:p>
    <w:p w:rsidR="00676ADD" w:rsidRPr="00802F29" w:rsidRDefault="00676ADD" w:rsidP="00676ADD">
      <w:pPr>
        <w:spacing w:after="0"/>
        <w:rPr>
          <w:rFonts w:ascii="Arial Narrow" w:hAnsi="Arial Narrow"/>
          <w:sz w:val="26"/>
          <w:szCs w:val="26"/>
        </w:rPr>
      </w:pPr>
    </w:p>
    <w:p w:rsidR="00676ADD" w:rsidRPr="006419C1" w:rsidRDefault="00676ADD" w:rsidP="00676ADD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6419C1">
        <w:rPr>
          <w:rFonts w:ascii="Arial Narrow" w:hAnsi="Arial Narrow"/>
          <w:b/>
          <w:sz w:val="26"/>
          <w:szCs w:val="26"/>
        </w:rPr>
        <w:t>PRESS RELEASE</w:t>
      </w:r>
    </w:p>
    <w:p w:rsidR="00676ADD" w:rsidRDefault="00676ADD" w:rsidP="00676ADD">
      <w:pPr>
        <w:shd w:val="clear" w:color="auto" w:fill="FFFFFF"/>
        <w:spacing w:after="0" w:line="465" w:lineRule="atLeast"/>
        <w:jc w:val="center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val="en-GB"/>
        </w:rPr>
      </w:pPr>
      <w:r w:rsidRPr="00802F2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val="en-GB"/>
        </w:rPr>
        <w:t>NIGERIA GOVERNORS’ FORUM CONGRATULATES NEW GOVERNOR OF ADAMAWA STATE</w:t>
      </w:r>
    </w:p>
    <w:p w:rsidR="00802F29" w:rsidRPr="00802F29" w:rsidRDefault="00802F29" w:rsidP="00676ADD">
      <w:pPr>
        <w:shd w:val="clear" w:color="auto" w:fill="FFFFFF"/>
        <w:spacing w:after="0" w:line="465" w:lineRule="atLeast"/>
        <w:jc w:val="center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val="en-GB"/>
        </w:rPr>
      </w:pPr>
    </w:p>
    <w:p w:rsidR="00802F29" w:rsidRPr="00802F29" w:rsidRDefault="00676ADD" w:rsidP="00802F29">
      <w:pPr>
        <w:jc w:val="both"/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</w:pP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The Nigeria Governors</w:t>
      </w:r>
      <w:r w:rsid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’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Forum (NGF) congratulates </w:t>
      </w:r>
      <w:r w:rsidR="006419C1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His Excellency,</w:t>
      </w:r>
      <w:r w:rsidR="00054D23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Barrister </w:t>
      </w:r>
      <w:proofErr w:type="spellStart"/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Bala</w:t>
      </w:r>
      <w:proofErr w:type="spellEnd"/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Ngilari</w:t>
      </w:r>
      <w:proofErr w:type="spellEnd"/>
      <w:r w:rsidR="006419C1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,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on </w:t>
      </w:r>
      <w:r w:rsidR="00054D23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the favourable</w:t>
      </w:r>
      <w:r w:rsid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court ruling leading to his swearing-in as Governor of Adamawa State.</w:t>
      </w:r>
    </w:p>
    <w:p w:rsidR="00802F29" w:rsidRDefault="00676ADD" w:rsidP="00802F29">
      <w:pPr>
        <w:spacing w:after="0"/>
        <w:jc w:val="both"/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</w:pP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The Forum sees the ruling </w:t>
      </w:r>
      <w:r w:rsidR="00054D23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as a land-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mark judgment and a plus for the Judiciary and the Nigerian democracy</w:t>
      </w:r>
      <w:r w:rsidR="00054D23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.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054D23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We urge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the judiciary to rem</w:t>
      </w:r>
      <w:r w:rsidR="00802F29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ain steadfast</w:t>
      </w:r>
      <w:r w:rsidR="00054D23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, bold</w:t>
      </w:r>
      <w:r w:rsidR="00802F29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and independent in anticipation of several other </w:t>
      </w:r>
      <w:r w:rsidR="00054D23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electoral</w:t>
      </w:r>
      <w:r w:rsidR="00802F29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cases as 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we move close</w:t>
      </w:r>
      <w:r w:rsidR="00054D23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r to the 2015 general e</w:t>
      </w:r>
      <w:r w:rsidR="00802F29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lections.</w:t>
      </w:r>
    </w:p>
    <w:p w:rsidR="00802F29" w:rsidRPr="00802F29" w:rsidRDefault="00802F29" w:rsidP="00802F29">
      <w:pPr>
        <w:spacing w:after="0"/>
        <w:jc w:val="both"/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</w:pPr>
    </w:p>
    <w:p w:rsidR="00676ADD" w:rsidRPr="00802F29" w:rsidRDefault="00676ADD" w:rsidP="00802F29">
      <w:pPr>
        <w:jc w:val="both"/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</w:pP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We also seize this opportunity to call on </w:t>
      </w:r>
      <w:r w:rsidR="00802F29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political leaders to </w:t>
      </w:r>
      <w:r w:rsidR="00054D23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always </w:t>
      </w:r>
      <w:r w:rsidR="00802F29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explore court processes in resolving political </w:t>
      </w:r>
      <w:r w:rsidR="00054D23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disagreements</w:t>
      </w:r>
      <w:r w:rsidR="00802F29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.</w:t>
      </w:r>
    </w:p>
    <w:p w:rsidR="00676ADD" w:rsidRDefault="00802F29" w:rsidP="00802F29">
      <w:pPr>
        <w:spacing w:after="0"/>
        <w:jc w:val="both"/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</w:pP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We</w:t>
      </w:r>
      <w:r w:rsidR="00676ADD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lang w:val="en-GB"/>
        </w:rPr>
        <w:t> 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praise</w:t>
      </w:r>
      <w:r w:rsidR="00676ADD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the 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new </w:t>
      </w:r>
      <w:r w:rsidR="00676ADD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governor for standing firm and remaining undaunted w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hile the case lasted and charge</w:t>
      </w:r>
      <w:r w:rsidR="00676ADD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him to</w:t>
      </w:r>
      <w:r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be</w:t>
      </w:r>
      <w:r w:rsidR="00676ADD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inclusive in his administrative style</w:t>
      </w:r>
      <w:r w:rsidR="00676ADD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and</w:t>
      </w:r>
      <w:r w:rsidR="00676ADD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ensure the delivery of true democrac</w:t>
      </w:r>
      <w:r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y dividends to the people of Adamawa</w:t>
      </w:r>
      <w:r w:rsidR="00676ADD"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 state.</w:t>
      </w:r>
    </w:p>
    <w:p w:rsidR="00802F29" w:rsidRPr="00802F29" w:rsidRDefault="00802F29" w:rsidP="00802F29">
      <w:pPr>
        <w:spacing w:after="0"/>
        <w:jc w:val="both"/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</w:pPr>
    </w:p>
    <w:p w:rsidR="00676ADD" w:rsidRPr="00802F29" w:rsidRDefault="00802F29" w:rsidP="00802F29">
      <w:pPr>
        <w:spacing w:after="0"/>
        <w:jc w:val="both"/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</w:pP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Most importantly, we call on other stakeholders to be mindful of potential pitfalls caused by over-zealousness as this </w:t>
      </w:r>
      <w:r w:rsidR="001946B5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 xml:space="preserve">would </w:t>
      </w:r>
      <w:r w:rsidRPr="00802F29"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  <w:t>impact negatively on our thriving democracy</w:t>
      </w:r>
    </w:p>
    <w:p w:rsidR="00802F29" w:rsidRDefault="00802F29" w:rsidP="00802F29">
      <w:pPr>
        <w:spacing w:after="0"/>
        <w:jc w:val="both"/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</w:pPr>
    </w:p>
    <w:p w:rsidR="00802F29" w:rsidRDefault="00802F29" w:rsidP="00802F29">
      <w:pPr>
        <w:spacing w:after="0"/>
        <w:jc w:val="both"/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</w:pPr>
    </w:p>
    <w:p w:rsidR="00802F29" w:rsidRDefault="00802F29" w:rsidP="00802F29">
      <w:pPr>
        <w:spacing w:after="0"/>
        <w:jc w:val="both"/>
        <w:rPr>
          <w:rFonts w:ascii="Arial Narrow" w:eastAsia="Times New Roman" w:hAnsi="Arial Narrow" w:cs="Times New Roman"/>
          <w:bCs/>
          <w:color w:val="222222"/>
          <w:sz w:val="24"/>
          <w:szCs w:val="24"/>
          <w:shd w:val="clear" w:color="auto" w:fill="FFFFFF"/>
          <w:lang w:val="en-GB"/>
        </w:rPr>
      </w:pPr>
    </w:p>
    <w:p w:rsidR="00676ADD" w:rsidRPr="00802F29" w:rsidRDefault="00676ADD" w:rsidP="00802F29">
      <w:pPr>
        <w:spacing w:after="0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802F2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Signed</w:t>
      </w:r>
    </w:p>
    <w:p w:rsidR="00676ADD" w:rsidRPr="00802F29" w:rsidRDefault="00676ADD" w:rsidP="00802F29">
      <w:pPr>
        <w:spacing w:after="0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802F2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Mr</w:t>
      </w:r>
      <w:r w:rsidR="00802F2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.</w:t>
      </w:r>
      <w:r w:rsidRPr="00802F2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02F2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Asishana</w:t>
      </w:r>
      <w:proofErr w:type="spellEnd"/>
      <w:r w:rsidRPr="00802F2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02F2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Okauru</w:t>
      </w:r>
      <w:proofErr w:type="spellEnd"/>
      <w:r w:rsidR="00802F2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, Esq.</w:t>
      </w:r>
    </w:p>
    <w:p w:rsidR="00676ADD" w:rsidRPr="00802F29" w:rsidRDefault="00676ADD" w:rsidP="00802F29">
      <w:pPr>
        <w:spacing w:after="0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802F2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Director General</w:t>
      </w:r>
    </w:p>
    <w:p w:rsidR="00676ADD" w:rsidRPr="00802F29" w:rsidRDefault="00676ADD" w:rsidP="00802F29">
      <w:pPr>
        <w:spacing w:after="0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802F2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Nigeria Governors Forum (NGF)</w:t>
      </w:r>
    </w:p>
    <w:p w:rsidR="00FA15C5" w:rsidRPr="00802F29" w:rsidRDefault="00FA15C5"/>
    <w:sectPr w:rsidR="00FA15C5" w:rsidRPr="00802F29" w:rsidSect="0092752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ADD"/>
    <w:rsid w:val="00054D23"/>
    <w:rsid w:val="001946B5"/>
    <w:rsid w:val="00243C67"/>
    <w:rsid w:val="0034772E"/>
    <w:rsid w:val="006419C1"/>
    <w:rsid w:val="00676ADD"/>
    <w:rsid w:val="00802F29"/>
    <w:rsid w:val="00860C34"/>
    <w:rsid w:val="00FA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2</cp:revision>
  <cp:lastPrinted>2014-10-09T09:36:00Z</cp:lastPrinted>
  <dcterms:created xsi:type="dcterms:W3CDTF">2016-04-27T12:24:00Z</dcterms:created>
  <dcterms:modified xsi:type="dcterms:W3CDTF">2016-04-27T12:24:00Z</dcterms:modified>
</cp:coreProperties>
</file>