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6C2DE7" w14:textId="77777777" w:rsidR="00643C92" w:rsidRPr="00857C2D" w:rsidRDefault="00F17808">
      <w:pPr>
        <w:rPr>
          <w:b/>
        </w:rPr>
      </w:pPr>
      <w:r w:rsidRPr="00857C2D">
        <w:rPr>
          <w:b/>
        </w:rPr>
        <w:t>Overview</w:t>
      </w:r>
    </w:p>
    <w:p w14:paraId="7A29C417" w14:textId="41AE49FC" w:rsidR="000B6BFE" w:rsidRDefault="000B6BFE">
      <w:r>
        <w:t xml:space="preserve">The Budget </w:t>
      </w:r>
      <w:r w:rsidR="00610508">
        <w:t>Performance Reporting</w:t>
      </w:r>
      <w:r>
        <w:t xml:space="preserve"> template </w:t>
      </w:r>
      <w:r w:rsidR="00610508">
        <w:t xml:space="preserve">is a single </w:t>
      </w:r>
      <w:r>
        <w:t>workbook</w:t>
      </w:r>
      <w:r w:rsidR="00610508">
        <w:t xml:space="preserve"> that is intending for use by the central Ministry / Department producing the report.  The template requires:</w:t>
      </w:r>
    </w:p>
    <w:p w14:paraId="728332F1" w14:textId="77777777" w:rsidR="00610508" w:rsidRDefault="00610508" w:rsidP="005237CE">
      <w:pPr>
        <w:pStyle w:val="ListParagraph"/>
        <w:numPr>
          <w:ilvl w:val="0"/>
          <w:numId w:val="7"/>
        </w:numPr>
        <w:ind w:left="426" w:hanging="284"/>
      </w:pPr>
      <w:r>
        <w:t>NCOA Segments:</w:t>
      </w:r>
    </w:p>
    <w:p w14:paraId="66CE079C" w14:textId="34171FBF" w:rsidR="00C350A9" w:rsidRDefault="00C350A9" w:rsidP="005237CE">
      <w:pPr>
        <w:pStyle w:val="ListParagraph"/>
        <w:numPr>
          <w:ilvl w:val="1"/>
          <w:numId w:val="7"/>
        </w:numPr>
        <w:tabs>
          <w:tab w:val="left" w:pos="1134"/>
        </w:tabs>
        <w:ind w:left="709" w:hanging="283"/>
      </w:pPr>
      <w:r>
        <w:t>Economic</w:t>
      </w:r>
      <w:r w:rsidR="005D055C">
        <w:t xml:space="preserve"> (Revenue and Expenditure)</w:t>
      </w:r>
      <w:r w:rsidR="00610508">
        <w:t xml:space="preserve"> (for expenditure, only codes 21-23</w:t>
      </w:r>
      <w:r w:rsidR="005D055C">
        <w:t>/32</w:t>
      </w:r>
      <w:r w:rsidR="00610508">
        <w:t>)</w:t>
      </w:r>
    </w:p>
    <w:p w14:paraId="0906D5A0" w14:textId="77777777" w:rsidR="00C350A9" w:rsidRDefault="00C350A9" w:rsidP="005237CE">
      <w:pPr>
        <w:pStyle w:val="ListParagraph"/>
        <w:numPr>
          <w:ilvl w:val="1"/>
          <w:numId w:val="7"/>
        </w:numPr>
        <w:tabs>
          <w:tab w:val="left" w:pos="1134"/>
        </w:tabs>
        <w:ind w:left="709" w:hanging="283"/>
      </w:pPr>
      <w:r>
        <w:t>Administrative</w:t>
      </w:r>
    </w:p>
    <w:p w14:paraId="01ADCAC2" w14:textId="341A2554" w:rsidR="00C350A9" w:rsidRDefault="00C350A9" w:rsidP="005237CE">
      <w:pPr>
        <w:pStyle w:val="ListParagraph"/>
        <w:numPr>
          <w:ilvl w:val="1"/>
          <w:numId w:val="7"/>
        </w:numPr>
        <w:tabs>
          <w:tab w:val="left" w:pos="1134"/>
        </w:tabs>
        <w:ind w:left="709" w:hanging="283"/>
      </w:pPr>
      <w:r>
        <w:t>Function</w:t>
      </w:r>
      <w:r w:rsidR="00610508">
        <w:t xml:space="preserve"> (optional)</w:t>
      </w:r>
    </w:p>
    <w:p w14:paraId="6A16D2D1" w14:textId="65AE4E11" w:rsidR="00610508" w:rsidRDefault="00610508" w:rsidP="005237CE">
      <w:pPr>
        <w:pStyle w:val="ListParagraph"/>
        <w:numPr>
          <w:ilvl w:val="0"/>
          <w:numId w:val="7"/>
        </w:numPr>
        <w:ind w:left="426" w:hanging="284"/>
      </w:pPr>
      <w:r>
        <w:t>Budget Data</w:t>
      </w:r>
    </w:p>
    <w:p w14:paraId="6AF5D38A" w14:textId="39514F63" w:rsidR="00610508" w:rsidRDefault="00610508" w:rsidP="005237CE">
      <w:pPr>
        <w:pStyle w:val="ListParagraph"/>
        <w:numPr>
          <w:ilvl w:val="0"/>
          <w:numId w:val="7"/>
        </w:numPr>
        <w:ind w:left="426" w:hanging="284"/>
      </w:pPr>
      <w:r>
        <w:t>Actuals data</w:t>
      </w:r>
    </w:p>
    <w:p w14:paraId="665D587E" w14:textId="0B26E57D" w:rsidR="005D055C" w:rsidRDefault="005D055C" w:rsidP="001E5449">
      <w:pPr>
        <w:rPr>
          <w:bCs/>
        </w:rPr>
      </w:pPr>
      <w:r w:rsidRPr="005D055C">
        <w:rPr>
          <w:bCs/>
        </w:rPr>
        <w:t xml:space="preserve">Two version of the template exist – one version for States that use Sub-Account Type 23 for capital expenditure, and the other for States that use Sub-Account Class 32. </w:t>
      </w:r>
    </w:p>
    <w:p w14:paraId="767F76FE" w14:textId="77777777" w:rsidR="005D055C" w:rsidRDefault="005D055C" w:rsidP="005D055C">
      <w:pPr>
        <w:rPr>
          <w:b/>
          <w:u w:val="single"/>
        </w:rPr>
      </w:pPr>
      <w:r w:rsidRPr="003904B7">
        <w:rPr>
          <w:b/>
          <w:u w:val="single"/>
        </w:rPr>
        <w:t xml:space="preserve">Note the templates will only work on genuine MS Excel, 2010 or later. </w:t>
      </w:r>
    </w:p>
    <w:p w14:paraId="5BB9A422" w14:textId="77777777" w:rsidR="00F17808" w:rsidRPr="00857C2D" w:rsidRDefault="00F17808">
      <w:pPr>
        <w:rPr>
          <w:b/>
        </w:rPr>
      </w:pPr>
      <w:r w:rsidRPr="00857C2D">
        <w:rPr>
          <w:b/>
        </w:rPr>
        <w:t>Structure</w:t>
      </w:r>
      <w:r w:rsidR="00C350A9">
        <w:rPr>
          <w:b/>
        </w:rPr>
        <w:t xml:space="preserve"> of MDA Template</w:t>
      </w:r>
    </w:p>
    <w:tbl>
      <w:tblPr>
        <w:tblStyle w:val="TableGrid"/>
        <w:tblW w:w="9067" w:type="dxa"/>
        <w:tblLook w:val="04A0" w:firstRow="1" w:lastRow="0" w:firstColumn="1" w:lastColumn="0" w:noHBand="0" w:noVBand="1"/>
      </w:tblPr>
      <w:tblGrid>
        <w:gridCol w:w="1838"/>
        <w:gridCol w:w="1843"/>
        <w:gridCol w:w="5386"/>
      </w:tblGrid>
      <w:tr w:rsidR="00F17808" w14:paraId="387A2492" w14:textId="77777777" w:rsidTr="00F17808">
        <w:tc>
          <w:tcPr>
            <w:tcW w:w="1838" w:type="dxa"/>
          </w:tcPr>
          <w:p w14:paraId="7BDAA320" w14:textId="77777777" w:rsidR="00F17808" w:rsidRPr="00F17808" w:rsidRDefault="00F17808">
            <w:pPr>
              <w:rPr>
                <w:b/>
              </w:rPr>
            </w:pPr>
            <w:r w:rsidRPr="00F17808">
              <w:rPr>
                <w:b/>
              </w:rPr>
              <w:t>Worksheet</w:t>
            </w:r>
          </w:p>
        </w:tc>
        <w:tc>
          <w:tcPr>
            <w:tcW w:w="1843" w:type="dxa"/>
          </w:tcPr>
          <w:p w14:paraId="0DB0FB0A" w14:textId="77777777" w:rsidR="00F17808" w:rsidRPr="00F17808" w:rsidRDefault="00F17808">
            <w:pPr>
              <w:rPr>
                <w:b/>
              </w:rPr>
            </w:pPr>
            <w:r w:rsidRPr="00F17808">
              <w:rPr>
                <w:b/>
              </w:rPr>
              <w:t>Input / Output</w:t>
            </w:r>
          </w:p>
        </w:tc>
        <w:tc>
          <w:tcPr>
            <w:tcW w:w="5386" w:type="dxa"/>
          </w:tcPr>
          <w:p w14:paraId="599B5E36" w14:textId="77777777" w:rsidR="00F17808" w:rsidRPr="00F17808" w:rsidRDefault="00F17808">
            <w:pPr>
              <w:rPr>
                <w:b/>
              </w:rPr>
            </w:pPr>
            <w:r w:rsidRPr="00F17808">
              <w:rPr>
                <w:b/>
              </w:rPr>
              <w:t>Description</w:t>
            </w:r>
          </w:p>
        </w:tc>
      </w:tr>
      <w:tr w:rsidR="00F17808" w14:paraId="0484C1DF" w14:textId="77777777" w:rsidTr="00115481">
        <w:tc>
          <w:tcPr>
            <w:tcW w:w="1838" w:type="dxa"/>
            <w:shd w:val="clear" w:color="auto" w:fill="ED7D31" w:themeFill="accent2"/>
          </w:tcPr>
          <w:p w14:paraId="40D9BE8B" w14:textId="77777777" w:rsidR="00F17808" w:rsidRDefault="00F17808" w:rsidP="00F17808">
            <w:r>
              <w:t>0. Summary</w:t>
            </w:r>
          </w:p>
        </w:tc>
        <w:tc>
          <w:tcPr>
            <w:tcW w:w="1843" w:type="dxa"/>
          </w:tcPr>
          <w:p w14:paraId="7C6FBB9A" w14:textId="77777777" w:rsidR="00F17808" w:rsidRDefault="00F17808">
            <w:r>
              <w:t>Input</w:t>
            </w:r>
          </w:p>
        </w:tc>
        <w:tc>
          <w:tcPr>
            <w:tcW w:w="5386" w:type="dxa"/>
          </w:tcPr>
          <w:p w14:paraId="657CEC5E" w14:textId="2E3DA3D2" w:rsidR="00F17808" w:rsidRDefault="00AF1223">
            <w:r>
              <w:t>Contains the options for choosing the</w:t>
            </w:r>
            <w:r w:rsidR="00610508">
              <w:t xml:space="preserve"> state, </w:t>
            </w:r>
            <w:r>
              <w:t>budget year (year for which the budget is being prepared), period for current year budget performance</w:t>
            </w:r>
            <w:r w:rsidR="005237CE">
              <w:t>, whether performance is being compared to original or revised budget</w:t>
            </w:r>
            <w:r w:rsidR="00B03180">
              <w:t xml:space="preserve">, and details on opening balance. </w:t>
            </w:r>
          </w:p>
        </w:tc>
      </w:tr>
      <w:tr w:rsidR="002A0E2D" w14:paraId="5CF1F434" w14:textId="77777777" w:rsidTr="002A0E2D">
        <w:tc>
          <w:tcPr>
            <w:tcW w:w="1838" w:type="dxa"/>
            <w:shd w:val="clear" w:color="auto" w:fill="FFFFFF"/>
          </w:tcPr>
          <w:p w14:paraId="128836E2" w14:textId="640B8733" w:rsidR="002A0E2D" w:rsidRDefault="002A0E2D" w:rsidP="00B03180">
            <w:r>
              <w:t>X. Checks</w:t>
            </w:r>
          </w:p>
        </w:tc>
        <w:tc>
          <w:tcPr>
            <w:tcW w:w="1843" w:type="dxa"/>
            <w:shd w:val="clear" w:color="auto" w:fill="FFFFFF"/>
          </w:tcPr>
          <w:p w14:paraId="0EAE34FA" w14:textId="1601D51B" w:rsidR="002A0E2D" w:rsidRPr="006D4291" w:rsidRDefault="002A0E2D" w:rsidP="00B03180">
            <w:r>
              <w:t>Outputs</w:t>
            </w:r>
          </w:p>
        </w:tc>
        <w:tc>
          <w:tcPr>
            <w:tcW w:w="5386" w:type="dxa"/>
          </w:tcPr>
          <w:p w14:paraId="4C330920" w14:textId="7413EFD6" w:rsidR="002A0E2D" w:rsidRDefault="002A0E2D" w:rsidP="00B03180">
            <w:r>
              <w:t xml:space="preserve">Cross (X) Checks consistency between input worksheets (1-5) and output worksheets (A-D). </w:t>
            </w:r>
          </w:p>
        </w:tc>
      </w:tr>
      <w:tr w:rsidR="00B03180" w14:paraId="77700ADD" w14:textId="77777777" w:rsidTr="00115481">
        <w:tc>
          <w:tcPr>
            <w:tcW w:w="1838" w:type="dxa"/>
            <w:shd w:val="clear" w:color="auto" w:fill="5B9BD5" w:themeFill="accent5"/>
          </w:tcPr>
          <w:p w14:paraId="740E34D1" w14:textId="77777777" w:rsidR="00B03180" w:rsidRDefault="00B03180" w:rsidP="00B03180">
            <w:r>
              <w:t>1. Revenue</w:t>
            </w:r>
          </w:p>
        </w:tc>
        <w:tc>
          <w:tcPr>
            <w:tcW w:w="1843" w:type="dxa"/>
          </w:tcPr>
          <w:p w14:paraId="600D2797" w14:textId="28CD0CB2" w:rsidR="00B03180" w:rsidRDefault="00B03180" w:rsidP="00B03180">
            <w:r w:rsidRPr="006D4291">
              <w:t>Output</w:t>
            </w:r>
          </w:p>
        </w:tc>
        <w:tc>
          <w:tcPr>
            <w:tcW w:w="5386" w:type="dxa"/>
          </w:tcPr>
          <w:p w14:paraId="73B4BAD2" w14:textId="7AE7C4EE" w:rsidR="00B03180" w:rsidRDefault="00B03180" w:rsidP="00B03180">
            <w:r>
              <w:t xml:space="preserve">Provides columns for recurrent revenue (Economic Sub-Account Types 11 and12) budget and actuals including economic code, administrative code, budget and actuals (either by quarter, or transactions by date). </w:t>
            </w:r>
          </w:p>
        </w:tc>
      </w:tr>
      <w:tr w:rsidR="00B03180" w14:paraId="2530304D" w14:textId="77777777" w:rsidTr="00115481">
        <w:tc>
          <w:tcPr>
            <w:tcW w:w="1838" w:type="dxa"/>
            <w:shd w:val="clear" w:color="auto" w:fill="5B9BD5" w:themeFill="accent5"/>
          </w:tcPr>
          <w:p w14:paraId="205DB4CD" w14:textId="77777777" w:rsidR="00B03180" w:rsidRDefault="00B03180" w:rsidP="00B03180">
            <w:r>
              <w:t>2. Personnel</w:t>
            </w:r>
          </w:p>
        </w:tc>
        <w:tc>
          <w:tcPr>
            <w:tcW w:w="1843" w:type="dxa"/>
          </w:tcPr>
          <w:p w14:paraId="45EDE155" w14:textId="34C745B6" w:rsidR="00B03180" w:rsidRDefault="00B03180" w:rsidP="00B03180">
            <w:r w:rsidRPr="006D4291">
              <w:t>Output</w:t>
            </w:r>
          </w:p>
        </w:tc>
        <w:tc>
          <w:tcPr>
            <w:tcW w:w="5386" w:type="dxa"/>
          </w:tcPr>
          <w:p w14:paraId="51EA50F2" w14:textId="62E5E92A" w:rsidR="00B03180" w:rsidRDefault="00B03180" w:rsidP="00B03180">
            <w:r>
              <w:t>Provides columns for personnel expenditure (Economic Sub-Account Type 21) budget and actuals including economic code, administrative code, function code</w:t>
            </w:r>
            <w:r w:rsidR="00115481">
              <w:t>*</w:t>
            </w:r>
            <w:r>
              <w:t>, budget and actuals (by quarter).</w:t>
            </w:r>
          </w:p>
        </w:tc>
      </w:tr>
      <w:tr w:rsidR="00B03180" w14:paraId="710EEACF" w14:textId="77777777" w:rsidTr="00115481">
        <w:tc>
          <w:tcPr>
            <w:tcW w:w="1838" w:type="dxa"/>
            <w:shd w:val="clear" w:color="auto" w:fill="5B9BD5" w:themeFill="accent5"/>
          </w:tcPr>
          <w:p w14:paraId="44B9D263" w14:textId="77777777" w:rsidR="00B03180" w:rsidRDefault="00B03180" w:rsidP="00B03180">
            <w:r>
              <w:t>3. Overhead</w:t>
            </w:r>
          </w:p>
        </w:tc>
        <w:tc>
          <w:tcPr>
            <w:tcW w:w="1843" w:type="dxa"/>
          </w:tcPr>
          <w:p w14:paraId="27C906B1" w14:textId="72A8E802" w:rsidR="00B03180" w:rsidRDefault="00B03180" w:rsidP="00B03180">
            <w:r w:rsidRPr="006D4291">
              <w:t>Output</w:t>
            </w:r>
          </w:p>
        </w:tc>
        <w:tc>
          <w:tcPr>
            <w:tcW w:w="5386" w:type="dxa"/>
          </w:tcPr>
          <w:p w14:paraId="66128F43" w14:textId="017AE669" w:rsidR="00B03180" w:rsidRDefault="00B03180" w:rsidP="00B03180">
            <w:r>
              <w:t>Provides columns for overhead expenditure (Economic Sub-Account Type 22) budget and actuals including economic code, administrative code, function code</w:t>
            </w:r>
            <w:r w:rsidR="00115481">
              <w:t>*</w:t>
            </w:r>
            <w:r>
              <w:t>, budget and actuals (by quarter).</w:t>
            </w:r>
          </w:p>
        </w:tc>
      </w:tr>
      <w:tr w:rsidR="00F17808" w14:paraId="760B6C13" w14:textId="77777777" w:rsidTr="00115481">
        <w:tc>
          <w:tcPr>
            <w:tcW w:w="1838" w:type="dxa"/>
            <w:shd w:val="clear" w:color="auto" w:fill="5B9BD5" w:themeFill="accent5"/>
          </w:tcPr>
          <w:p w14:paraId="6452EF7F" w14:textId="77777777" w:rsidR="00F17808" w:rsidRDefault="00F17808">
            <w:r>
              <w:t>4. Capital</w:t>
            </w:r>
          </w:p>
        </w:tc>
        <w:tc>
          <w:tcPr>
            <w:tcW w:w="1843" w:type="dxa"/>
          </w:tcPr>
          <w:p w14:paraId="5CBAD558" w14:textId="77777777" w:rsidR="00F17808" w:rsidRDefault="00F17808">
            <w:r>
              <w:t>Output</w:t>
            </w:r>
          </w:p>
        </w:tc>
        <w:tc>
          <w:tcPr>
            <w:tcW w:w="5386" w:type="dxa"/>
          </w:tcPr>
          <w:p w14:paraId="7B61E7ED" w14:textId="292ED1BE" w:rsidR="00F17808" w:rsidRDefault="00610508">
            <w:r>
              <w:t>Provides columns for capital expenditure (</w:t>
            </w:r>
            <w:r w:rsidR="00B03180">
              <w:t xml:space="preserve">(Economic Sub-Account Type </w:t>
            </w:r>
            <w:r>
              <w:t>2</w:t>
            </w:r>
            <w:r w:rsidR="00B03180">
              <w:t>3</w:t>
            </w:r>
            <w:r>
              <w:t>) budget and actuals including economic code, administrative code, project description, function code</w:t>
            </w:r>
            <w:r w:rsidR="00115481">
              <w:t>*</w:t>
            </w:r>
            <w:r>
              <w:t>, budget and actuals (by quarter).</w:t>
            </w:r>
          </w:p>
        </w:tc>
      </w:tr>
      <w:tr w:rsidR="00B03180" w14:paraId="53334315" w14:textId="77777777" w:rsidTr="00115481">
        <w:tc>
          <w:tcPr>
            <w:tcW w:w="1838" w:type="dxa"/>
            <w:shd w:val="clear" w:color="auto" w:fill="5B9BD5" w:themeFill="accent5"/>
          </w:tcPr>
          <w:p w14:paraId="5530DB3A" w14:textId="12193280" w:rsidR="00B03180" w:rsidRDefault="00B03180">
            <w:r>
              <w:t>5. Capital Receipts</w:t>
            </w:r>
          </w:p>
        </w:tc>
        <w:tc>
          <w:tcPr>
            <w:tcW w:w="1843" w:type="dxa"/>
          </w:tcPr>
          <w:p w14:paraId="4E5712D4" w14:textId="0147D08A" w:rsidR="00B03180" w:rsidRDefault="00B03180">
            <w:r>
              <w:t>Output</w:t>
            </w:r>
          </w:p>
        </w:tc>
        <w:tc>
          <w:tcPr>
            <w:tcW w:w="5386" w:type="dxa"/>
          </w:tcPr>
          <w:p w14:paraId="7D7A2D92" w14:textId="68C6E059" w:rsidR="00B03180" w:rsidRDefault="00B03180">
            <w:r>
              <w:t>Provides columns for capital receipts ((Economic Sub-Account Types 13-14) budget and actuals including economic code, administrative code, project description, function code, budget and actuals (by quarter).</w:t>
            </w:r>
          </w:p>
        </w:tc>
      </w:tr>
      <w:tr w:rsidR="00610508" w14:paraId="32D464BC" w14:textId="77777777" w:rsidTr="00115481">
        <w:tc>
          <w:tcPr>
            <w:tcW w:w="1838" w:type="dxa"/>
            <w:shd w:val="clear" w:color="auto" w:fill="70AD47" w:themeFill="accent6"/>
          </w:tcPr>
          <w:p w14:paraId="2F3E1435" w14:textId="75998BB3" w:rsidR="00610508" w:rsidRDefault="00610508" w:rsidP="00610508">
            <w:r>
              <w:t>A-C (various)</w:t>
            </w:r>
          </w:p>
        </w:tc>
        <w:tc>
          <w:tcPr>
            <w:tcW w:w="1843" w:type="dxa"/>
          </w:tcPr>
          <w:p w14:paraId="7B9A001B" w14:textId="4817F2AA" w:rsidR="00610508" w:rsidRDefault="00610508" w:rsidP="00610508">
            <w:r>
              <w:t>Output</w:t>
            </w:r>
          </w:p>
        </w:tc>
        <w:tc>
          <w:tcPr>
            <w:tcW w:w="5386" w:type="dxa"/>
          </w:tcPr>
          <w:p w14:paraId="7D5A9973" w14:textId="77777777" w:rsidR="00610508" w:rsidRDefault="00610508" w:rsidP="00610508">
            <w:r>
              <w:t>Outputs the following Budget Presentations:</w:t>
            </w:r>
          </w:p>
          <w:p w14:paraId="17BDDB8C" w14:textId="6F8A57BF" w:rsidR="00610508" w:rsidRDefault="00610508" w:rsidP="00610508">
            <w:r>
              <w:t>A.1 – Budget Performance Summary (Revenue and Expenditure)</w:t>
            </w:r>
          </w:p>
          <w:p w14:paraId="2C344388" w14:textId="447E3947" w:rsidR="00610508" w:rsidRDefault="00610508" w:rsidP="00610508">
            <w:r>
              <w:t xml:space="preserve">B.1 – Revenue by </w:t>
            </w:r>
            <w:r w:rsidR="00095DF6">
              <w:t xml:space="preserve">Economic </w:t>
            </w:r>
            <w:r>
              <w:t>Classification</w:t>
            </w:r>
          </w:p>
          <w:p w14:paraId="6C0F9517" w14:textId="67D72A4A" w:rsidR="00610508" w:rsidRDefault="00610508" w:rsidP="00610508">
            <w:r>
              <w:t xml:space="preserve">B.2 – Revenue by </w:t>
            </w:r>
            <w:r w:rsidR="00095DF6">
              <w:t xml:space="preserve">Administrative </w:t>
            </w:r>
            <w:r>
              <w:t>Classification</w:t>
            </w:r>
          </w:p>
          <w:p w14:paraId="637B9B2F" w14:textId="77777777" w:rsidR="00610508" w:rsidRDefault="00610508" w:rsidP="00610508">
            <w:r>
              <w:lastRenderedPageBreak/>
              <w:t xml:space="preserve">C.1 – Expenditure by Economic Classification </w:t>
            </w:r>
          </w:p>
          <w:p w14:paraId="17FD368A" w14:textId="6B0CB745" w:rsidR="00610508" w:rsidRDefault="00610508" w:rsidP="00610508">
            <w:r>
              <w:t>C.2 (and C.3i, ii, iii</w:t>
            </w:r>
            <w:r w:rsidR="00B03180">
              <w:t xml:space="preserve"> and iv</w:t>
            </w:r>
            <w:r>
              <w:t>) – Expenditure by Administrative Classification (total, then separately for Personnel, Overhead</w:t>
            </w:r>
            <w:r w:rsidR="00B03180">
              <w:t xml:space="preserve">, </w:t>
            </w:r>
            <w:r>
              <w:t>Capital</w:t>
            </w:r>
            <w:r w:rsidR="00B03180">
              <w:t xml:space="preserve"> and Other</w:t>
            </w:r>
            <w:r>
              <w:t>)</w:t>
            </w:r>
          </w:p>
          <w:p w14:paraId="5E02F741" w14:textId="0FBDDAAD" w:rsidR="00610508" w:rsidRDefault="00610508" w:rsidP="00610508">
            <w:r>
              <w:t>C.3</w:t>
            </w:r>
            <w:r w:rsidR="00115481">
              <w:t>*</w:t>
            </w:r>
            <w:r>
              <w:t xml:space="preserve"> (and C.3i, ii, iii</w:t>
            </w:r>
            <w:r w:rsidR="00115481">
              <w:t xml:space="preserve"> and iv</w:t>
            </w:r>
            <w:r>
              <w:t>) - Expenditure by Function Classification (total, then separately for Personnel, Overhead</w:t>
            </w:r>
            <w:r w:rsidR="00115481">
              <w:t>,</w:t>
            </w:r>
            <w:r>
              <w:t xml:space="preserve"> Capital</w:t>
            </w:r>
            <w:r w:rsidR="00115481">
              <w:t xml:space="preserve"> and Others</w:t>
            </w:r>
            <w:r>
              <w:t xml:space="preserve">) </w:t>
            </w:r>
          </w:p>
        </w:tc>
      </w:tr>
      <w:tr w:rsidR="00115481" w14:paraId="52996690" w14:textId="77777777" w:rsidTr="001D7D7C">
        <w:tc>
          <w:tcPr>
            <w:tcW w:w="1838" w:type="dxa"/>
            <w:shd w:val="clear" w:color="auto" w:fill="FFFF00"/>
          </w:tcPr>
          <w:p w14:paraId="13D8523C" w14:textId="77777777" w:rsidR="00115481" w:rsidRDefault="00115481" w:rsidP="001D7D7C">
            <w:r>
              <w:lastRenderedPageBreak/>
              <w:t>D.1-D.3</w:t>
            </w:r>
          </w:p>
        </w:tc>
        <w:tc>
          <w:tcPr>
            <w:tcW w:w="1843" w:type="dxa"/>
          </w:tcPr>
          <w:p w14:paraId="6CD785D6" w14:textId="77777777" w:rsidR="00115481" w:rsidRDefault="00115481" w:rsidP="001D7D7C">
            <w:r>
              <w:t>Output</w:t>
            </w:r>
          </w:p>
        </w:tc>
        <w:tc>
          <w:tcPr>
            <w:tcW w:w="5386" w:type="dxa"/>
          </w:tcPr>
          <w:p w14:paraId="23364BDE" w14:textId="0E63E2CE" w:rsidR="00115481" w:rsidRDefault="00115481" w:rsidP="001D7D7C">
            <w:r>
              <w:t>MDA level Reports:</w:t>
            </w:r>
          </w:p>
          <w:p w14:paraId="7509577E" w14:textId="5DD5DFAB" w:rsidR="00115481" w:rsidRDefault="00115481" w:rsidP="001D7D7C">
            <w:r>
              <w:t>D.1 Expenditure by Economic by MDA</w:t>
            </w:r>
          </w:p>
          <w:p w14:paraId="026E606F" w14:textId="73490A60" w:rsidR="00115481" w:rsidRDefault="00115481" w:rsidP="001D7D7C">
            <w:r>
              <w:t>D.2 Expenditure by Function by MDA</w:t>
            </w:r>
          </w:p>
          <w:p w14:paraId="5F7625EA" w14:textId="2C6D49C2" w:rsidR="00115481" w:rsidRDefault="00115481" w:rsidP="001D7D7C">
            <w:r>
              <w:t>D.3 Revenue by Economic by MDA</w:t>
            </w:r>
          </w:p>
        </w:tc>
      </w:tr>
      <w:tr w:rsidR="00610508" w14:paraId="46A59170" w14:textId="77777777" w:rsidTr="00115481">
        <w:trPr>
          <w:trHeight w:val="597"/>
        </w:trPr>
        <w:tc>
          <w:tcPr>
            <w:tcW w:w="1838" w:type="dxa"/>
            <w:shd w:val="clear" w:color="auto" w:fill="7030A0"/>
          </w:tcPr>
          <w:p w14:paraId="19295E42" w14:textId="384BB667" w:rsidR="00610508" w:rsidRPr="00115481" w:rsidRDefault="00610508" w:rsidP="00610508">
            <w:pPr>
              <w:rPr>
                <w:color w:val="FFFFFF" w:themeColor="background1"/>
              </w:rPr>
            </w:pPr>
            <w:r w:rsidRPr="00115481">
              <w:rPr>
                <w:color w:val="FFFFFF" w:themeColor="background1"/>
              </w:rPr>
              <w:t>.c (</w:t>
            </w:r>
            <w:r w:rsidR="00115481" w:rsidRPr="00115481">
              <w:rPr>
                <w:color w:val="FFFFFF" w:themeColor="background1"/>
              </w:rPr>
              <w:t>4</w:t>
            </w:r>
            <w:r w:rsidRPr="00115481">
              <w:rPr>
                <w:color w:val="FFFFFF" w:themeColor="background1"/>
              </w:rPr>
              <w:t xml:space="preserve"> worksheets)</w:t>
            </w:r>
          </w:p>
        </w:tc>
        <w:tc>
          <w:tcPr>
            <w:tcW w:w="1843" w:type="dxa"/>
          </w:tcPr>
          <w:p w14:paraId="6311DB46" w14:textId="7069E964" w:rsidR="00610508" w:rsidRDefault="00610508" w:rsidP="00610508">
            <w:r>
              <w:t>Input</w:t>
            </w:r>
          </w:p>
        </w:tc>
        <w:tc>
          <w:tcPr>
            <w:tcW w:w="5386" w:type="dxa"/>
          </w:tcPr>
          <w:p w14:paraId="3F15E957" w14:textId="65C41CE1" w:rsidR="00610508" w:rsidRDefault="00610508" w:rsidP="00610508">
            <w:r>
              <w:t>These worksheets are for entering the state Chart of Accounts (code and description)</w:t>
            </w:r>
          </w:p>
        </w:tc>
      </w:tr>
    </w:tbl>
    <w:p w14:paraId="14936434" w14:textId="210EF847" w:rsidR="00C350A9" w:rsidRDefault="00095DF6" w:rsidP="00C350A9">
      <w:pPr>
        <w:rPr>
          <w:b/>
        </w:rPr>
      </w:pPr>
      <w:r>
        <w:rPr>
          <w:b/>
        </w:rPr>
        <w:t>*Not mandatory</w:t>
      </w:r>
      <w:r w:rsidR="00D850CD">
        <w:rPr>
          <w:b/>
        </w:rPr>
        <w:t xml:space="preserve"> – these sheets can be hidden if not needed</w:t>
      </w:r>
    </w:p>
    <w:p w14:paraId="56577723" w14:textId="43B9DB08" w:rsidR="00AD246F" w:rsidRDefault="00AD246F" w:rsidP="00C350A9">
      <w:pPr>
        <w:rPr>
          <w:bCs/>
        </w:rPr>
      </w:pPr>
      <w:r w:rsidRPr="00AD246F">
        <w:rPr>
          <w:bCs/>
        </w:rPr>
        <w:t>In general, cells th</w:t>
      </w:r>
      <w:r>
        <w:rPr>
          <w:bCs/>
        </w:rPr>
        <w:t>at</w:t>
      </w:r>
      <w:r w:rsidRPr="00AD246F">
        <w:rPr>
          <w:bCs/>
        </w:rPr>
        <w:t xml:space="preserve"> coloured blue need to populated. All other cells are protected. The worksheet</w:t>
      </w:r>
      <w:r>
        <w:rPr>
          <w:bCs/>
        </w:rPr>
        <w:t>s</w:t>
      </w:r>
      <w:r w:rsidRPr="00AD246F">
        <w:rPr>
          <w:bCs/>
        </w:rPr>
        <w:t xml:space="preserve"> </w:t>
      </w:r>
      <w:r w:rsidR="00585670">
        <w:rPr>
          <w:bCs/>
        </w:rPr>
        <w:t>and workbook are protected – the password for unprotection is PFM123</w:t>
      </w:r>
      <w:r w:rsidRPr="00AD246F">
        <w:rPr>
          <w:bCs/>
        </w:rPr>
        <w:t xml:space="preserve">. </w:t>
      </w:r>
      <w:r w:rsidR="00585670">
        <w:rPr>
          <w:bCs/>
        </w:rPr>
        <w:t xml:space="preserve">States should only unprotect if absolutely necessary, and should re-protect with the aforementioned password as soon as any editing is complete. </w:t>
      </w:r>
    </w:p>
    <w:p w14:paraId="69012645" w14:textId="77777777" w:rsidR="00115481" w:rsidRDefault="00115481" w:rsidP="00115481">
      <w:pPr>
        <w:rPr>
          <w:bCs/>
        </w:rPr>
      </w:pPr>
      <w:r>
        <w:rPr>
          <w:bCs/>
        </w:rPr>
        <w:t xml:space="preserve">A screen shot below is included for the main data entry worksheets (the example is from 2. Personnel). </w:t>
      </w:r>
    </w:p>
    <w:p w14:paraId="6C260B1E" w14:textId="34D9B5AF" w:rsidR="00115481" w:rsidRDefault="004F672C" w:rsidP="00115481">
      <w:pPr>
        <w:jc w:val="center"/>
        <w:rPr>
          <w:b/>
        </w:rPr>
      </w:pPr>
      <w:bookmarkStart w:id="0" w:name="_Hlk66963629"/>
      <w:r>
        <w:rPr>
          <w:b/>
          <w:noProof/>
        </w:rPr>
        <w:drawing>
          <wp:inline distT="0" distB="0" distL="0" distR="0" wp14:anchorId="5E60CB08" wp14:editId="4474186C">
            <wp:extent cx="5731510" cy="1971040"/>
            <wp:effectExtent l="0" t="0" r="254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731510" cy="1971040"/>
                    </a:xfrm>
                    <a:prstGeom prst="rect">
                      <a:avLst/>
                    </a:prstGeom>
                    <a:noFill/>
                    <a:ln>
                      <a:noFill/>
                    </a:ln>
                  </pic:spPr>
                </pic:pic>
              </a:graphicData>
            </a:graphic>
          </wp:inline>
        </w:drawing>
      </w:r>
    </w:p>
    <w:bookmarkEnd w:id="0"/>
    <w:p w14:paraId="4BF77375" w14:textId="7206983A" w:rsidR="004F672C" w:rsidRDefault="004F672C" w:rsidP="00115481">
      <w:pPr>
        <w:rPr>
          <w:b/>
        </w:rPr>
      </w:pPr>
      <w:r>
        <w:rPr>
          <w:b/>
        </w:rPr>
        <w:t>1. Initial Calibration</w:t>
      </w:r>
    </w:p>
    <w:p w14:paraId="020AE767" w14:textId="15483F0F" w:rsidR="004F672C" w:rsidRDefault="004F672C" w:rsidP="00115481">
      <w:pPr>
        <w:rPr>
          <w:bCs/>
        </w:rPr>
      </w:pPr>
      <w:r w:rsidRPr="004F672C">
        <w:rPr>
          <w:bCs/>
        </w:rPr>
        <w:t xml:space="preserve">Cells </w:t>
      </w:r>
      <w:r>
        <w:rPr>
          <w:bCs/>
        </w:rPr>
        <w:t xml:space="preserve">B1-B7 in worksheet 0. Summary should be filled in. B6 only if a revised budget has been passed. </w:t>
      </w:r>
    </w:p>
    <w:p w14:paraId="0FA7DBEC" w14:textId="65EA878D" w:rsidR="004F672C" w:rsidRPr="004F672C" w:rsidRDefault="004F672C" w:rsidP="004F672C">
      <w:pPr>
        <w:jc w:val="center"/>
        <w:rPr>
          <w:bCs/>
        </w:rPr>
      </w:pPr>
      <w:r>
        <w:rPr>
          <w:b/>
          <w:noProof/>
        </w:rPr>
        <w:drawing>
          <wp:inline distT="0" distB="0" distL="0" distR="0" wp14:anchorId="715F1678" wp14:editId="67EDE929">
            <wp:extent cx="4563745" cy="1463040"/>
            <wp:effectExtent l="0" t="0" r="8255" b="381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563745" cy="1463040"/>
                    </a:xfrm>
                    <a:prstGeom prst="rect">
                      <a:avLst/>
                    </a:prstGeom>
                    <a:noFill/>
                    <a:ln>
                      <a:noFill/>
                    </a:ln>
                  </pic:spPr>
                </pic:pic>
              </a:graphicData>
            </a:graphic>
          </wp:inline>
        </w:drawing>
      </w:r>
    </w:p>
    <w:p w14:paraId="1035D598" w14:textId="6F152CA3" w:rsidR="00F17808" w:rsidRPr="00115481" w:rsidRDefault="004F672C" w:rsidP="00115481">
      <w:pPr>
        <w:rPr>
          <w:b/>
        </w:rPr>
      </w:pPr>
      <w:r>
        <w:rPr>
          <w:b/>
        </w:rPr>
        <w:t>2</w:t>
      </w:r>
      <w:r w:rsidR="00115481" w:rsidRPr="00115481">
        <w:rPr>
          <w:b/>
        </w:rPr>
        <w:t>.</w:t>
      </w:r>
      <w:r w:rsidR="00115481">
        <w:rPr>
          <w:b/>
        </w:rPr>
        <w:t xml:space="preserve"> </w:t>
      </w:r>
      <w:r w:rsidR="006710BD" w:rsidRPr="00115481">
        <w:rPr>
          <w:b/>
        </w:rPr>
        <w:t xml:space="preserve">Updating Chart of Accounts </w:t>
      </w:r>
    </w:p>
    <w:p w14:paraId="7C4FEAFA" w14:textId="0421B63A" w:rsidR="006710BD" w:rsidRDefault="00D850CD">
      <w:r>
        <w:lastRenderedPageBreak/>
        <w:t>The</w:t>
      </w:r>
      <w:r w:rsidR="009A0D25">
        <w:t xml:space="preserve"> Chart of Accounts must be finalised before Budget Preparation </w:t>
      </w:r>
      <w:r>
        <w:t>c</w:t>
      </w:r>
      <w:r w:rsidR="009A0D25">
        <w:t>ommences</w:t>
      </w:r>
      <w:r>
        <w:t xml:space="preserve"> and should be used for both the budget formulation process as well as budget performance reporting</w:t>
      </w:r>
      <w:r w:rsidR="009A0D25">
        <w:t xml:space="preserve">. </w:t>
      </w:r>
      <w:r w:rsidR="00115481">
        <w:t xml:space="preserve">For the BPR templates, only three Segments are needed: Administration, Economic and Function. </w:t>
      </w:r>
    </w:p>
    <w:p w14:paraId="20F672F5" w14:textId="77777777" w:rsidR="007451A2" w:rsidRDefault="0008151A">
      <w:r>
        <w:t>Administrative Classification</w:t>
      </w:r>
      <w:r w:rsidR="007451A2">
        <w:t>:</w:t>
      </w:r>
    </w:p>
    <w:p w14:paraId="29A4D77A" w14:textId="7E9E6D0A" w:rsidR="0008151A" w:rsidRDefault="00E26B2B" w:rsidP="007451A2">
      <w:pPr>
        <w:pStyle w:val="ListParagraph"/>
        <w:numPr>
          <w:ilvl w:val="0"/>
          <w:numId w:val="8"/>
        </w:numPr>
      </w:pPr>
      <w:r>
        <w:t>5</w:t>
      </w:r>
      <w:r w:rsidR="007451A2">
        <w:t>00 rows available</w:t>
      </w:r>
    </w:p>
    <w:p w14:paraId="33EB3F2F" w14:textId="77777777" w:rsidR="007451A2" w:rsidRDefault="007451A2" w:rsidP="007451A2">
      <w:pPr>
        <w:pStyle w:val="ListParagraph"/>
        <w:numPr>
          <w:ilvl w:val="0"/>
          <w:numId w:val="8"/>
        </w:numPr>
      </w:pPr>
      <w:r>
        <w:t>Structure should include Sector, Main Org and Sub-Org Classification – presentation of the budget</w:t>
      </w:r>
      <w:r w:rsidR="009A0D25">
        <w:t xml:space="preserve"> will</w:t>
      </w:r>
      <w:r>
        <w:t xml:space="preserve"> tally will be at the top two levels in the Compilation Template </w:t>
      </w:r>
    </w:p>
    <w:p w14:paraId="62E3BC13" w14:textId="77777777" w:rsidR="007451A2" w:rsidRDefault="007451A2" w:rsidP="007451A2">
      <w:pPr>
        <w:pStyle w:val="ListParagraph"/>
        <w:numPr>
          <w:ilvl w:val="0"/>
          <w:numId w:val="8"/>
        </w:numPr>
      </w:pPr>
      <w:r>
        <w:t>Format of codes should use the full 12 digits (see below</w:t>
      </w:r>
      <w:r w:rsidR="005E5ED7">
        <w:t xml:space="preserve"> example</w:t>
      </w:r>
      <w:r>
        <w:t>)</w:t>
      </w:r>
    </w:p>
    <w:tbl>
      <w:tblPr>
        <w:tblW w:w="8080" w:type="dxa"/>
        <w:tblInd w:w="704" w:type="dxa"/>
        <w:tblLook w:val="04A0" w:firstRow="1" w:lastRow="0" w:firstColumn="1" w:lastColumn="0" w:noHBand="0" w:noVBand="1"/>
      </w:tblPr>
      <w:tblGrid>
        <w:gridCol w:w="2040"/>
        <w:gridCol w:w="6040"/>
      </w:tblGrid>
      <w:tr w:rsidR="00B84693" w:rsidRPr="00B84693" w14:paraId="6D937322" w14:textId="77777777" w:rsidTr="00B84693">
        <w:trPr>
          <w:trHeight w:val="290"/>
        </w:trPr>
        <w:tc>
          <w:tcPr>
            <w:tcW w:w="2040" w:type="dxa"/>
            <w:tcBorders>
              <w:top w:val="single" w:sz="4" w:space="0" w:color="auto"/>
              <w:left w:val="single" w:sz="4" w:space="0" w:color="auto"/>
              <w:bottom w:val="single" w:sz="4" w:space="0" w:color="auto"/>
              <w:right w:val="single" w:sz="4" w:space="0" w:color="auto"/>
            </w:tcBorders>
            <w:shd w:val="clear" w:color="000000" w:fill="DDEBF7"/>
            <w:noWrap/>
            <w:vAlign w:val="bottom"/>
            <w:hideMark/>
          </w:tcPr>
          <w:p w14:paraId="55B3021D" w14:textId="77777777" w:rsidR="00B84693" w:rsidRPr="00B84693" w:rsidRDefault="00B84693" w:rsidP="00B84693">
            <w:pPr>
              <w:spacing w:after="0" w:line="240" w:lineRule="auto"/>
              <w:rPr>
                <w:rFonts w:ascii="Tahoma" w:eastAsia="Times New Roman" w:hAnsi="Tahoma" w:cs="Tahoma"/>
                <w:b/>
                <w:color w:val="000000"/>
                <w:sz w:val="20"/>
                <w:szCs w:val="20"/>
                <w:lang w:eastAsia="en-GB"/>
              </w:rPr>
            </w:pPr>
            <w:r w:rsidRPr="00B84693">
              <w:rPr>
                <w:rFonts w:ascii="Tahoma" w:eastAsia="Times New Roman" w:hAnsi="Tahoma" w:cs="Tahoma"/>
                <w:b/>
                <w:color w:val="000000"/>
                <w:sz w:val="20"/>
                <w:szCs w:val="20"/>
                <w:lang w:eastAsia="en-GB"/>
              </w:rPr>
              <w:t>010000000000</w:t>
            </w:r>
          </w:p>
        </w:tc>
        <w:tc>
          <w:tcPr>
            <w:tcW w:w="6040" w:type="dxa"/>
            <w:tcBorders>
              <w:top w:val="single" w:sz="4" w:space="0" w:color="auto"/>
              <w:left w:val="nil"/>
              <w:bottom w:val="single" w:sz="4" w:space="0" w:color="auto"/>
              <w:right w:val="single" w:sz="4" w:space="0" w:color="auto"/>
            </w:tcBorders>
            <w:shd w:val="clear" w:color="000000" w:fill="DDEBF7"/>
            <w:noWrap/>
            <w:vAlign w:val="bottom"/>
            <w:hideMark/>
          </w:tcPr>
          <w:p w14:paraId="4F64EAE0" w14:textId="77777777" w:rsidR="00B84693" w:rsidRPr="00B84693" w:rsidRDefault="00B84693" w:rsidP="00B84693">
            <w:pPr>
              <w:spacing w:after="0" w:line="240" w:lineRule="auto"/>
              <w:rPr>
                <w:rFonts w:ascii="Tahoma" w:eastAsia="Times New Roman" w:hAnsi="Tahoma" w:cs="Tahoma"/>
                <w:b/>
                <w:color w:val="000000"/>
                <w:sz w:val="20"/>
                <w:szCs w:val="20"/>
                <w:lang w:eastAsia="en-GB"/>
              </w:rPr>
            </w:pPr>
            <w:r w:rsidRPr="00B84693">
              <w:rPr>
                <w:rFonts w:ascii="Tahoma" w:eastAsia="Times New Roman" w:hAnsi="Tahoma" w:cs="Tahoma"/>
                <w:b/>
                <w:color w:val="000000"/>
                <w:sz w:val="20"/>
                <w:szCs w:val="20"/>
                <w:lang w:eastAsia="en-GB"/>
              </w:rPr>
              <w:t>ADMINISTRATION</w:t>
            </w:r>
          </w:p>
        </w:tc>
      </w:tr>
      <w:tr w:rsidR="00B84693" w:rsidRPr="00B84693" w14:paraId="4445F590" w14:textId="77777777" w:rsidTr="00B84693">
        <w:trPr>
          <w:trHeight w:val="290"/>
        </w:trPr>
        <w:tc>
          <w:tcPr>
            <w:tcW w:w="2040" w:type="dxa"/>
            <w:tcBorders>
              <w:top w:val="nil"/>
              <w:left w:val="single" w:sz="4" w:space="0" w:color="auto"/>
              <w:bottom w:val="single" w:sz="4" w:space="0" w:color="auto"/>
              <w:right w:val="single" w:sz="4" w:space="0" w:color="auto"/>
            </w:tcBorders>
            <w:shd w:val="clear" w:color="000000" w:fill="DDEBF7"/>
            <w:noWrap/>
            <w:vAlign w:val="bottom"/>
            <w:hideMark/>
          </w:tcPr>
          <w:p w14:paraId="4CB4BE6F" w14:textId="77777777" w:rsidR="00B84693" w:rsidRPr="00B84693" w:rsidRDefault="00B84693" w:rsidP="00B84693">
            <w:pPr>
              <w:spacing w:after="0" w:line="240" w:lineRule="auto"/>
              <w:rPr>
                <w:rFonts w:ascii="Tahoma" w:eastAsia="Times New Roman" w:hAnsi="Tahoma" w:cs="Tahoma"/>
                <w:b/>
                <w:color w:val="000000"/>
                <w:sz w:val="20"/>
                <w:szCs w:val="20"/>
                <w:lang w:eastAsia="en-GB"/>
              </w:rPr>
            </w:pPr>
            <w:r w:rsidRPr="00B84693">
              <w:rPr>
                <w:rFonts w:ascii="Tahoma" w:eastAsia="Times New Roman" w:hAnsi="Tahoma" w:cs="Tahoma"/>
                <w:b/>
                <w:color w:val="000000"/>
                <w:sz w:val="20"/>
                <w:szCs w:val="20"/>
                <w:lang w:eastAsia="en-GB"/>
              </w:rPr>
              <w:t>011100000000</w:t>
            </w:r>
          </w:p>
        </w:tc>
        <w:tc>
          <w:tcPr>
            <w:tcW w:w="6040" w:type="dxa"/>
            <w:tcBorders>
              <w:top w:val="nil"/>
              <w:left w:val="nil"/>
              <w:bottom w:val="single" w:sz="4" w:space="0" w:color="auto"/>
              <w:right w:val="single" w:sz="4" w:space="0" w:color="auto"/>
            </w:tcBorders>
            <w:shd w:val="clear" w:color="000000" w:fill="DDEBF7"/>
            <w:noWrap/>
            <w:vAlign w:val="bottom"/>
            <w:hideMark/>
          </w:tcPr>
          <w:p w14:paraId="4CFA957F" w14:textId="77777777" w:rsidR="00B84693" w:rsidRPr="00B84693" w:rsidRDefault="00B84693" w:rsidP="00B84693">
            <w:pPr>
              <w:spacing w:after="0" w:line="240" w:lineRule="auto"/>
              <w:rPr>
                <w:rFonts w:ascii="Tahoma" w:eastAsia="Times New Roman" w:hAnsi="Tahoma" w:cs="Tahoma"/>
                <w:b/>
                <w:color w:val="000000"/>
                <w:sz w:val="20"/>
                <w:szCs w:val="20"/>
                <w:lang w:eastAsia="en-GB"/>
              </w:rPr>
            </w:pPr>
            <w:r w:rsidRPr="00B84693">
              <w:rPr>
                <w:rFonts w:ascii="Tahoma" w:eastAsia="Times New Roman" w:hAnsi="Tahoma" w:cs="Tahoma"/>
                <w:b/>
                <w:color w:val="000000"/>
                <w:sz w:val="20"/>
                <w:szCs w:val="20"/>
                <w:lang w:eastAsia="en-GB"/>
              </w:rPr>
              <w:t>Governor's Office</w:t>
            </w:r>
          </w:p>
        </w:tc>
      </w:tr>
      <w:tr w:rsidR="00B84693" w:rsidRPr="00B84693" w14:paraId="3B908630" w14:textId="77777777" w:rsidTr="00B84693">
        <w:trPr>
          <w:trHeight w:val="290"/>
        </w:trPr>
        <w:tc>
          <w:tcPr>
            <w:tcW w:w="2040" w:type="dxa"/>
            <w:tcBorders>
              <w:top w:val="nil"/>
              <w:left w:val="single" w:sz="4" w:space="0" w:color="auto"/>
              <w:bottom w:val="single" w:sz="4" w:space="0" w:color="auto"/>
              <w:right w:val="single" w:sz="4" w:space="0" w:color="auto"/>
            </w:tcBorders>
            <w:shd w:val="clear" w:color="000000" w:fill="DDEBF7"/>
            <w:noWrap/>
            <w:vAlign w:val="bottom"/>
            <w:hideMark/>
          </w:tcPr>
          <w:p w14:paraId="4AEA79A4" w14:textId="77777777" w:rsidR="00B84693" w:rsidRPr="00B84693" w:rsidRDefault="00B84693" w:rsidP="00B84693">
            <w:pPr>
              <w:spacing w:after="0" w:line="240" w:lineRule="auto"/>
              <w:rPr>
                <w:rFonts w:ascii="Tahoma" w:eastAsia="Times New Roman" w:hAnsi="Tahoma" w:cs="Tahoma"/>
                <w:color w:val="000000"/>
                <w:sz w:val="20"/>
                <w:szCs w:val="20"/>
                <w:lang w:eastAsia="en-GB"/>
              </w:rPr>
            </w:pPr>
            <w:r w:rsidRPr="00B84693">
              <w:rPr>
                <w:rFonts w:ascii="Tahoma" w:eastAsia="Times New Roman" w:hAnsi="Tahoma" w:cs="Tahoma"/>
                <w:color w:val="000000"/>
                <w:sz w:val="20"/>
                <w:szCs w:val="20"/>
                <w:lang w:eastAsia="en-GB"/>
              </w:rPr>
              <w:t>011100100100</w:t>
            </w:r>
          </w:p>
        </w:tc>
        <w:tc>
          <w:tcPr>
            <w:tcW w:w="6040" w:type="dxa"/>
            <w:tcBorders>
              <w:top w:val="nil"/>
              <w:left w:val="nil"/>
              <w:bottom w:val="single" w:sz="4" w:space="0" w:color="auto"/>
              <w:right w:val="single" w:sz="4" w:space="0" w:color="auto"/>
            </w:tcBorders>
            <w:shd w:val="clear" w:color="000000" w:fill="DDEBF7"/>
            <w:noWrap/>
            <w:vAlign w:val="bottom"/>
            <w:hideMark/>
          </w:tcPr>
          <w:p w14:paraId="20496ABD" w14:textId="77777777" w:rsidR="00B84693" w:rsidRPr="00B84693" w:rsidRDefault="00B84693" w:rsidP="00B84693">
            <w:pPr>
              <w:spacing w:after="0" w:line="240" w:lineRule="auto"/>
              <w:rPr>
                <w:rFonts w:ascii="Tahoma" w:eastAsia="Times New Roman" w:hAnsi="Tahoma" w:cs="Tahoma"/>
                <w:color w:val="000000"/>
                <w:sz w:val="20"/>
                <w:szCs w:val="20"/>
                <w:lang w:eastAsia="en-GB"/>
              </w:rPr>
            </w:pPr>
            <w:r w:rsidRPr="00B84693">
              <w:rPr>
                <w:rFonts w:ascii="Tahoma" w:eastAsia="Times New Roman" w:hAnsi="Tahoma" w:cs="Tahoma"/>
                <w:color w:val="000000"/>
                <w:sz w:val="20"/>
                <w:szCs w:val="20"/>
                <w:lang w:eastAsia="en-GB"/>
              </w:rPr>
              <w:t>Government House</w:t>
            </w:r>
          </w:p>
        </w:tc>
      </w:tr>
      <w:tr w:rsidR="00B84693" w:rsidRPr="00B84693" w14:paraId="6D741702" w14:textId="77777777" w:rsidTr="00B84693">
        <w:trPr>
          <w:trHeight w:val="290"/>
        </w:trPr>
        <w:tc>
          <w:tcPr>
            <w:tcW w:w="2040" w:type="dxa"/>
            <w:tcBorders>
              <w:top w:val="nil"/>
              <w:left w:val="single" w:sz="4" w:space="0" w:color="auto"/>
              <w:bottom w:val="single" w:sz="4" w:space="0" w:color="auto"/>
              <w:right w:val="single" w:sz="4" w:space="0" w:color="auto"/>
            </w:tcBorders>
            <w:shd w:val="clear" w:color="000000" w:fill="DDEBF7"/>
            <w:noWrap/>
            <w:vAlign w:val="bottom"/>
            <w:hideMark/>
          </w:tcPr>
          <w:p w14:paraId="3278BBC0" w14:textId="77777777" w:rsidR="00B84693" w:rsidRPr="00B84693" w:rsidRDefault="00B84693" w:rsidP="00B84693">
            <w:pPr>
              <w:spacing w:after="0" w:line="240" w:lineRule="auto"/>
              <w:rPr>
                <w:rFonts w:ascii="Tahoma" w:eastAsia="Times New Roman" w:hAnsi="Tahoma" w:cs="Tahoma"/>
                <w:color w:val="000000"/>
                <w:sz w:val="20"/>
                <w:szCs w:val="20"/>
                <w:lang w:eastAsia="en-GB"/>
              </w:rPr>
            </w:pPr>
            <w:r w:rsidRPr="00B84693">
              <w:rPr>
                <w:rFonts w:ascii="Tahoma" w:eastAsia="Times New Roman" w:hAnsi="Tahoma" w:cs="Tahoma"/>
                <w:color w:val="000000"/>
                <w:sz w:val="20"/>
                <w:szCs w:val="20"/>
                <w:lang w:eastAsia="en-GB"/>
              </w:rPr>
              <w:t>011100100200</w:t>
            </w:r>
          </w:p>
        </w:tc>
        <w:tc>
          <w:tcPr>
            <w:tcW w:w="6040" w:type="dxa"/>
            <w:tcBorders>
              <w:top w:val="nil"/>
              <w:left w:val="nil"/>
              <w:bottom w:val="single" w:sz="4" w:space="0" w:color="auto"/>
              <w:right w:val="single" w:sz="4" w:space="0" w:color="auto"/>
            </w:tcBorders>
            <w:shd w:val="clear" w:color="000000" w:fill="DDEBF7"/>
            <w:noWrap/>
            <w:vAlign w:val="bottom"/>
            <w:hideMark/>
          </w:tcPr>
          <w:p w14:paraId="5CC78632" w14:textId="77777777" w:rsidR="00B84693" w:rsidRPr="00B84693" w:rsidRDefault="00B84693" w:rsidP="00B84693">
            <w:pPr>
              <w:spacing w:after="0" w:line="240" w:lineRule="auto"/>
              <w:rPr>
                <w:rFonts w:ascii="Tahoma" w:eastAsia="Times New Roman" w:hAnsi="Tahoma" w:cs="Tahoma"/>
                <w:color w:val="000000"/>
                <w:sz w:val="20"/>
                <w:szCs w:val="20"/>
                <w:lang w:eastAsia="en-GB"/>
              </w:rPr>
            </w:pPr>
            <w:r w:rsidRPr="00B84693">
              <w:rPr>
                <w:rFonts w:ascii="Tahoma" w:eastAsia="Times New Roman" w:hAnsi="Tahoma" w:cs="Tahoma"/>
                <w:color w:val="000000"/>
                <w:sz w:val="20"/>
                <w:szCs w:val="20"/>
                <w:lang w:eastAsia="en-GB"/>
              </w:rPr>
              <w:t>Deputy Governor's Office</w:t>
            </w:r>
          </w:p>
        </w:tc>
      </w:tr>
    </w:tbl>
    <w:p w14:paraId="19A3A8AE" w14:textId="77777777" w:rsidR="007451A2" w:rsidRDefault="007451A2" w:rsidP="007451A2">
      <w:pPr>
        <w:pStyle w:val="ListParagraph"/>
        <w:numPr>
          <w:ilvl w:val="0"/>
          <w:numId w:val="8"/>
        </w:numPr>
      </w:pPr>
      <w:r>
        <w:t xml:space="preserve">Be careful to ensure codes starting with zero (0) do not revert to number format. If necessary, use the ‘ character before the code so as to not lose the zero. </w:t>
      </w:r>
    </w:p>
    <w:p w14:paraId="368AE5EA" w14:textId="77777777" w:rsidR="007451A2" w:rsidRDefault="007451A2">
      <w:r>
        <w:t>Economic Expenditure Classification</w:t>
      </w:r>
    </w:p>
    <w:p w14:paraId="09A31F86" w14:textId="7AE547BE" w:rsidR="00AC67C6" w:rsidRDefault="00E26B2B" w:rsidP="007451A2">
      <w:pPr>
        <w:pStyle w:val="ListParagraph"/>
        <w:numPr>
          <w:ilvl w:val="0"/>
          <w:numId w:val="8"/>
        </w:numPr>
      </w:pPr>
      <w:r>
        <w:t>1,0</w:t>
      </w:r>
      <w:r w:rsidR="00AC67C6">
        <w:t>00 rows available</w:t>
      </w:r>
    </w:p>
    <w:p w14:paraId="51FCFF2B" w14:textId="77777777" w:rsidR="007451A2" w:rsidRDefault="007451A2" w:rsidP="007451A2">
      <w:pPr>
        <w:pStyle w:val="ListParagraph"/>
        <w:numPr>
          <w:ilvl w:val="0"/>
          <w:numId w:val="8"/>
        </w:numPr>
      </w:pPr>
      <w:r>
        <w:t xml:space="preserve">Note only </w:t>
      </w:r>
      <w:r w:rsidR="00B85A8F">
        <w:t>codes 21-23 are needed. Asset and Liability codes are not required for budget submission at this stage</w:t>
      </w:r>
    </w:p>
    <w:p w14:paraId="71D5E3E4" w14:textId="77777777" w:rsidR="00B85A8F" w:rsidRDefault="00B85A8F" w:rsidP="007451A2">
      <w:pPr>
        <w:pStyle w:val="ListParagraph"/>
        <w:numPr>
          <w:ilvl w:val="0"/>
          <w:numId w:val="8"/>
        </w:numPr>
      </w:pPr>
      <w:r>
        <w:t>Structure will hold all levels of the segment and will tally at the top four levels in the MDA and Compilation Templates</w:t>
      </w:r>
    </w:p>
    <w:p w14:paraId="3594A8C6" w14:textId="77777777" w:rsidR="00B85A8F" w:rsidRDefault="00B85A8F" w:rsidP="00B85A8F">
      <w:pPr>
        <w:pStyle w:val="ListParagraph"/>
        <w:numPr>
          <w:ilvl w:val="0"/>
          <w:numId w:val="8"/>
        </w:numPr>
      </w:pPr>
      <w:r>
        <w:t>Format of codes should use just the required number of digits at the relevant level</w:t>
      </w:r>
      <w:r w:rsidR="004A7F9A">
        <w:t xml:space="preserve"> (format is 1-1-2-2-2 </w:t>
      </w:r>
      <w:r>
        <w:t>see below</w:t>
      </w:r>
      <w:r w:rsidR="005E5ED7">
        <w:t xml:space="preserve"> example</w:t>
      </w:r>
      <w:r>
        <w:t>)</w:t>
      </w:r>
    </w:p>
    <w:tbl>
      <w:tblPr>
        <w:tblW w:w="8080" w:type="dxa"/>
        <w:tblInd w:w="704" w:type="dxa"/>
        <w:tblLook w:val="04A0" w:firstRow="1" w:lastRow="0" w:firstColumn="1" w:lastColumn="0" w:noHBand="0" w:noVBand="1"/>
      </w:tblPr>
      <w:tblGrid>
        <w:gridCol w:w="1985"/>
        <w:gridCol w:w="6095"/>
      </w:tblGrid>
      <w:tr w:rsidR="00B85A8F" w:rsidRPr="00B85A8F" w14:paraId="045D41E6" w14:textId="77777777" w:rsidTr="005E5ED7">
        <w:trPr>
          <w:trHeight w:val="255"/>
        </w:trPr>
        <w:tc>
          <w:tcPr>
            <w:tcW w:w="1985" w:type="dxa"/>
            <w:tcBorders>
              <w:top w:val="single" w:sz="4" w:space="0" w:color="auto"/>
              <w:left w:val="single" w:sz="4" w:space="0" w:color="auto"/>
              <w:bottom w:val="single" w:sz="4" w:space="0" w:color="auto"/>
              <w:right w:val="single" w:sz="4" w:space="0" w:color="auto"/>
            </w:tcBorders>
            <w:shd w:val="clear" w:color="000000" w:fill="DDEBF7"/>
            <w:noWrap/>
            <w:vAlign w:val="center"/>
            <w:hideMark/>
          </w:tcPr>
          <w:p w14:paraId="231B9304" w14:textId="77777777" w:rsidR="00B85A8F" w:rsidRPr="00B85A8F" w:rsidRDefault="00B85A8F" w:rsidP="00B85A8F">
            <w:pPr>
              <w:spacing w:after="0" w:line="240" w:lineRule="auto"/>
              <w:rPr>
                <w:rFonts w:ascii="Tahoma" w:eastAsia="Times New Roman" w:hAnsi="Tahoma" w:cs="Tahoma"/>
                <w:b/>
                <w:bCs/>
                <w:sz w:val="20"/>
                <w:szCs w:val="20"/>
                <w:lang w:eastAsia="en-GB"/>
              </w:rPr>
            </w:pPr>
            <w:r w:rsidRPr="00B85A8F">
              <w:rPr>
                <w:rFonts w:ascii="Tahoma" w:eastAsia="Times New Roman" w:hAnsi="Tahoma" w:cs="Tahoma"/>
                <w:b/>
                <w:bCs/>
                <w:sz w:val="20"/>
                <w:szCs w:val="20"/>
                <w:lang w:eastAsia="en-GB"/>
              </w:rPr>
              <w:t>2</w:t>
            </w:r>
          </w:p>
        </w:tc>
        <w:tc>
          <w:tcPr>
            <w:tcW w:w="6095" w:type="dxa"/>
            <w:tcBorders>
              <w:top w:val="single" w:sz="4" w:space="0" w:color="auto"/>
              <w:left w:val="nil"/>
              <w:bottom w:val="single" w:sz="4" w:space="0" w:color="auto"/>
              <w:right w:val="single" w:sz="4" w:space="0" w:color="auto"/>
            </w:tcBorders>
            <w:shd w:val="clear" w:color="000000" w:fill="DDEBF7"/>
            <w:vAlign w:val="center"/>
            <w:hideMark/>
          </w:tcPr>
          <w:p w14:paraId="73E3C72F" w14:textId="77777777" w:rsidR="00B85A8F" w:rsidRPr="00B85A8F" w:rsidRDefault="00B85A8F" w:rsidP="00B85A8F">
            <w:pPr>
              <w:spacing w:after="0" w:line="240" w:lineRule="auto"/>
              <w:rPr>
                <w:rFonts w:ascii="Tahoma" w:eastAsia="Times New Roman" w:hAnsi="Tahoma" w:cs="Tahoma"/>
                <w:b/>
                <w:bCs/>
                <w:sz w:val="20"/>
                <w:szCs w:val="20"/>
                <w:lang w:eastAsia="en-GB"/>
              </w:rPr>
            </w:pPr>
            <w:r w:rsidRPr="00B85A8F">
              <w:rPr>
                <w:rFonts w:ascii="Tahoma" w:eastAsia="Times New Roman" w:hAnsi="Tahoma" w:cs="Tahoma"/>
                <w:b/>
                <w:bCs/>
                <w:sz w:val="20"/>
                <w:szCs w:val="20"/>
                <w:lang w:eastAsia="en-GB"/>
              </w:rPr>
              <w:t>EXPENDITURE</w:t>
            </w:r>
          </w:p>
        </w:tc>
      </w:tr>
      <w:tr w:rsidR="00B85A8F" w:rsidRPr="00B85A8F" w14:paraId="351D95BA" w14:textId="77777777" w:rsidTr="005E5ED7">
        <w:trPr>
          <w:trHeight w:val="255"/>
        </w:trPr>
        <w:tc>
          <w:tcPr>
            <w:tcW w:w="1985" w:type="dxa"/>
            <w:tcBorders>
              <w:top w:val="nil"/>
              <w:left w:val="single" w:sz="4" w:space="0" w:color="auto"/>
              <w:bottom w:val="single" w:sz="4" w:space="0" w:color="auto"/>
              <w:right w:val="single" w:sz="4" w:space="0" w:color="auto"/>
            </w:tcBorders>
            <w:shd w:val="clear" w:color="000000" w:fill="DDEBF7"/>
            <w:noWrap/>
            <w:vAlign w:val="center"/>
            <w:hideMark/>
          </w:tcPr>
          <w:p w14:paraId="08B5D6B8" w14:textId="77777777" w:rsidR="00B85A8F" w:rsidRPr="00B85A8F" w:rsidRDefault="00B85A8F" w:rsidP="00B85A8F">
            <w:pPr>
              <w:spacing w:after="0" w:line="240" w:lineRule="auto"/>
              <w:rPr>
                <w:rFonts w:ascii="Tahoma" w:eastAsia="Times New Roman" w:hAnsi="Tahoma" w:cs="Tahoma"/>
                <w:b/>
                <w:bCs/>
                <w:sz w:val="20"/>
                <w:szCs w:val="20"/>
                <w:lang w:eastAsia="en-GB"/>
              </w:rPr>
            </w:pPr>
            <w:r w:rsidRPr="00B85A8F">
              <w:rPr>
                <w:rFonts w:ascii="Tahoma" w:eastAsia="Times New Roman" w:hAnsi="Tahoma" w:cs="Tahoma"/>
                <w:b/>
                <w:bCs/>
                <w:sz w:val="20"/>
                <w:szCs w:val="20"/>
                <w:lang w:eastAsia="en-GB"/>
              </w:rPr>
              <w:t>21</w:t>
            </w:r>
          </w:p>
        </w:tc>
        <w:tc>
          <w:tcPr>
            <w:tcW w:w="6095" w:type="dxa"/>
            <w:tcBorders>
              <w:top w:val="nil"/>
              <w:left w:val="nil"/>
              <w:bottom w:val="single" w:sz="4" w:space="0" w:color="auto"/>
              <w:right w:val="single" w:sz="4" w:space="0" w:color="auto"/>
            </w:tcBorders>
            <w:shd w:val="clear" w:color="000000" w:fill="DDEBF7"/>
            <w:vAlign w:val="center"/>
            <w:hideMark/>
          </w:tcPr>
          <w:p w14:paraId="42FB133B" w14:textId="77777777" w:rsidR="00B85A8F" w:rsidRPr="00B85A8F" w:rsidRDefault="00B85A8F" w:rsidP="00B85A8F">
            <w:pPr>
              <w:spacing w:after="0" w:line="240" w:lineRule="auto"/>
              <w:rPr>
                <w:rFonts w:ascii="Tahoma" w:eastAsia="Times New Roman" w:hAnsi="Tahoma" w:cs="Tahoma"/>
                <w:b/>
                <w:bCs/>
                <w:sz w:val="20"/>
                <w:szCs w:val="20"/>
                <w:lang w:eastAsia="en-GB"/>
              </w:rPr>
            </w:pPr>
            <w:r w:rsidRPr="00B85A8F">
              <w:rPr>
                <w:rFonts w:ascii="Tahoma" w:eastAsia="Times New Roman" w:hAnsi="Tahoma" w:cs="Tahoma"/>
                <w:b/>
                <w:bCs/>
                <w:sz w:val="20"/>
                <w:szCs w:val="20"/>
                <w:lang w:eastAsia="en-GB"/>
              </w:rPr>
              <w:t>PERSONNEL COST</w:t>
            </w:r>
          </w:p>
        </w:tc>
      </w:tr>
      <w:tr w:rsidR="00B85A8F" w:rsidRPr="00B85A8F" w14:paraId="58473E12" w14:textId="77777777" w:rsidTr="005E5ED7">
        <w:trPr>
          <w:trHeight w:val="255"/>
        </w:trPr>
        <w:tc>
          <w:tcPr>
            <w:tcW w:w="1985" w:type="dxa"/>
            <w:tcBorders>
              <w:top w:val="nil"/>
              <w:left w:val="single" w:sz="4" w:space="0" w:color="auto"/>
              <w:bottom w:val="single" w:sz="4" w:space="0" w:color="auto"/>
              <w:right w:val="single" w:sz="4" w:space="0" w:color="auto"/>
            </w:tcBorders>
            <w:shd w:val="clear" w:color="000000" w:fill="DDEBF7"/>
            <w:noWrap/>
            <w:vAlign w:val="center"/>
            <w:hideMark/>
          </w:tcPr>
          <w:p w14:paraId="4B05CB80" w14:textId="77777777" w:rsidR="00B85A8F" w:rsidRPr="00B85A8F" w:rsidRDefault="00B85A8F" w:rsidP="00B85A8F">
            <w:pPr>
              <w:spacing w:after="0" w:line="240" w:lineRule="auto"/>
              <w:rPr>
                <w:rFonts w:ascii="Tahoma" w:eastAsia="Times New Roman" w:hAnsi="Tahoma" w:cs="Tahoma"/>
                <w:b/>
                <w:bCs/>
                <w:sz w:val="20"/>
                <w:szCs w:val="20"/>
                <w:lang w:eastAsia="en-GB"/>
              </w:rPr>
            </w:pPr>
            <w:r w:rsidRPr="00B85A8F">
              <w:rPr>
                <w:rFonts w:ascii="Tahoma" w:eastAsia="Times New Roman" w:hAnsi="Tahoma" w:cs="Tahoma"/>
                <w:b/>
                <w:bCs/>
                <w:sz w:val="20"/>
                <w:szCs w:val="20"/>
                <w:lang w:eastAsia="en-GB"/>
              </w:rPr>
              <w:t>2101</w:t>
            </w:r>
          </w:p>
        </w:tc>
        <w:tc>
          <w:tcPr>
            <w:tcW w:w="6095" w:type="dxa"/>
            <w:tcBorders>
              <w:top w:val="nil"/>
              <w:left w:val="nil"/>
              <w:bottom w:val="single" w:sz="4" w:space="0" w:color="auto"/>
              <w:right w:val="single" w:sz="4" w:space="0" w:color="auto"/>
            </w:tcBorders>
            <w:shd w:val="clear" w:color="000000" w:fill="DDEBF7"/>
            <w:vAlign w:val="center"/>
            <w:hideMark/>
          </w:tcPr>
          <w:p w14:paraId="385CB98E" w14:textId="77777777" w:rsidR="00B85A8F" w:rsidRPr="00B85A8F" w:rsidRDefault="00B85A8F" w:rsidP="00B85A8F">
            <w:pPr>
              <w:spacing w:after="0" w:line="240" w:lineRule="auto"/>
              <w:rPr>
                <w:rFonts w:ascii="Tahoma" w:eastAsia="Times New Roman" w:hAnsi="Tahoma" w:cs="Tahoma"/>
                <w:b/>
                <w:bCs/>
                <w:sz w:val="20"/>
                <w:szCs w:val="20"/>
                <w:lang w:eastAsia="en-GB"/>
              </w:rPr>
            </w:pPr>
            <w:r w:rsidRPr="00B85A8F">
              <w:rPr>
                <w:rFonts w:ascii="Tahoma" w:eastAsia="Times New Roman" w:hAnsi="Tahoma" w:cs="Tahoma"/>
                <w:b/>
                <w:bCs/>
                <w:sz w:val="20"/>
                <w:szCs w:val="20"/>
                <w:lang w:eastAsia="en-GB"/>
              </w:rPr>
              <w:t>SALARIES AND WAGES</w:t>
            </w:r>
          </w:p>
        </w:tc>
      </w:tr>
      <w:tr w:rsidR="00B85A8F" w:rsidRPr="00B85A8F" w14:paraId="730C41D4" w14:textId="77777777" w:rsidTr="005E5ED7">
        <w:trPr>
          <w:trHeight w:val="255"/>
        </w:trPr>
        <w:tc>
          <w:tcPr>
            <w:tcW w:w="1985" w:type="dxa"/>
            <w:tcBorders>
              <w:top w:val="nil"/>
              <w:left w:val="single" w:sz="4" w:space="0" w:color="auto"/>
              <w:bottom w:val="single" w:sz="4" w:space="0" w:color="auto"/>
              <w:right w:val="single" w:sz="4" w:space="0" w:color="auto"/>
            </w:tcBorders>
            <w:shd w:val="clear" w:color="000000" w:fill="DDEBF7"/>
            <w:noWrap/>
            <w:vAlign w:val="center"/>
            <w:hideMark/>
          </w:tcPr>
          <w:p w14:paraId="40252F4D" w14:textId="77777777" w:rsidR="00B85A8F" w:rsidRPr="00B85A8F" w:rsidRDefault="00B85A8F" w:rsidP="00B85A8F">
            <w:pPr>
              <w:spacing w:after="0" w:line="240" w:lineRule="auto"/>
              <w:rPr>
                <w:rFonts w:ascii="Tahoma" w:eastAsia="Times New Roman" w:hAnsi="Tahoma" w:cs="Tahoma"/>
                <w:b/>
                <w:bCs/>
                <w:sz w:val="20"/>
                <w:szCs w:val="20"/>
                <w:lang w:eastAsia="en-GB"/>
              </w:rPr>
            </w:pPr>
            <w:r w:rsidRPr="00B85A8F">
              <w:rPr>
                <w:rFonts w:ascii="Tahoma" w:eastAsia="Times New Roman" w:hAnsi="Tahoma" w:cs="Tahoma"/>
                <w:b/>
                <w:bCs/>
                <w:sz w:val="20"/>
                <w:szCs w:val="20"/>
                <w:lang w:eastAsia="en-GB"/>
              </w:rPr>
              <w:t>210101</w:t>
            </w:r>
          </w:p>
        </w:tc>
        <w:tc>
          <w:tcPr>
            <w:tcW w:w="6095" w:type="dxa"/>
            <w:tcBorders>
              <w:top w:val="nil"/>
              <w:left w:val="nil"/>
              <w:bottom w:val="single" w:sz="4" w:space="0" w:color="auto"/>
              <w:right w:val="single" w:sz="4" w:space="0" w:color="auto"/>
            </w:tcBorders>
            <w:shd w:val="clear" w:color="000000" w:fill="DDEBF7"/>
            <w:vAlign w:val="center"/>
            <w:hideMark/>
          </w:tcPr>
          <w:p w14:paraId="6D9472FD" w14:textId="77777777" w:rsidR="00B85A8F" w:rsidRPr="00B85A8F" w:rsidRDefault="00B85A8F" w:rsidP="00B85A8F">
            <w:pPr>
              <w:spacing w:after="0" w:line="240" w:lineRule="auto"/>
              <w:rPr>
                <w:rFonts w:ascii="Tahoma" w:eastAsia="Times New Roman" w:hAnsi="Tahoma" w:cs="Tahoma"/>
                <w:b/>
                <w:bCs/>
                <w:sz w:val="20"/>
                <w:szCs w:val="20"/>
                <w:lang w:eastAsia="en-GB"/>
              </w:rPr>
            </w:pPr>
            <w:r w:rsidRPr="00B85A8F">
              <w:rPr>
                <w:rFonts w:ascii="Tahoma" w:eastAsia="Times New Roman" w:hAnsi="Tahoma" w:cs="Tahoma"/>
                <w:b/>
                <w:bCs/>
                <w:sz w:val="20"/>
                <w:szCs w:val="20"/>
                <w:lang w:eastAsia="en-GB"/>
              </w:rPr>
              <w:t>SALARIES AND WAGES</w:t>
            </w:r>
          </w:p>
        </w:tc>
      </w:tr>
      <w:tr w:rsidR="00B85A8F" w:rsidRPr="00B85A8F" w14:paraId="30956074" w14:textId="77777777" w:rsidTr="005E5ED7">
        <w:trPr>
          <w:trHeight w:val="255"/>
        </w:trPr>
        <w:tc>
          <w:tcPr>
            <w:tcW w:w="1985" w:type="dxa"/>
            <w:tcBorders>
              <w:top w:val="nil"/>
              <w:left w:val="single" w:sz="4" w:space="0" w:color="auto"/>
              <w:bottom w:val="single" w:sz="4" w:space="0" w:color="auto"/>
              <w:right w:val="single" w:sz="4" w:space="0" w:color="auto"/>
            </w:tcBorders>
            <w:shd w:val="clear" w:color="000000" w:fill="DDEBF7"/>
            <w:noWrap/>
            <w:vAlign w:val="center"/>
            <w:hideMark/>
          </w:tcPr>
          <w:p w14:paraId="38464DD7" w14:textId="77777777" w:rsidR="00B85A8F" w:rsidRPr="00B85A8F" w:rsidRDefault="00B85A8F" w:rsidP="00B85A8F">
            <w:pPr>
              <w:spacing w:after="0" w:line="240" w:lineRule="auto"/>
              <w:rPr>
                <w:rFonts w:ascii="Tahoma" w:eastAsia="Times New Roman" w:hAnsi="Tahoma" w:cs="Tahoma"/>
                <w:sz w:val="20"/>
                <w:szCs w:val="20"/>
                <w:lang w:eastAsia="en-GB"/>
              </w:rPr>
            </w:pPr>
            <w:r w:rsidRPr="00B85A8F">
              <w:rPr>
                <w:rFonts w:ascii="Tahoma" w:eastAsia="Times New Roman" w:hAnsi="Tahoma" w:cs="Tahoma"/>
                <w:sz w:val="20"/>
                <w:szCs w:val="20"/>
                <w:lang w:eastAsia="en-GB"/>
              </w:rPr>
              <w:t>21010101</w:t>
            </w:r>
          </w:p>
        </w:tc>
        <w:tc>
          <w:tcPr>
            <w:tcW w:w="6095" w:type="dxa"/>
            <w:tcBorders>
              <w:top w:val="nil"/>
              <w:left w:val="nil"/>
              <w:bottom w:val="single" w:sz="4" w:space="0" w:color="auto"/>
              <w:right w:val="single" w:sz="4" w:space="0" w:color="auto"/>
            </w:tcBorders>
            <w:shd w:val="clear" w:color="000000" w:fill="DDEBF7"/>
            <w:noWrap/>
            <w:vAlign w:val="center"/>
            <w:hideMark/>
          </w:tcPr>
          <w:p w14:paraId="7C24F344" w14:textId="5D52A8C3" w:rsidR="00B85A8F" w:rsidRPr="00B85A8F" w:rsidRDefault="00B85A8F" w:rsidP="00B85A8F">
            <w:pPr>
              <w:spacing w:after="0" w:line="240" w:lineRule="auto"/>
              <w:rPr>
                <w:rFonts w:ascii="Tahoma" w:eastAsia="Times New Roman" w:hAnsi="Tahoma" w:cs="Tahoma"/>
                <w:sz w:val="20"/>
                <w:szCs w:val="20"/>
                <w:lang w:eastAsia="en-GB"/>
              </w:rPr>
            </w:pPr>
            <w:r w:rsidRPr="00B85A8F">
              <w:rPr>
                <w:rFonts w:ascii="Tahoma" w:eastAsia="Times New Roman" w:hAnsi="Tahoma" w:cs="Tahoma"/>
                <w:sz w:val="20"/>
                <w:szCs w:val="20"/>
                <w:lang w:eastAsia="en-GB"/>
              </w:rPr>
              <w:t>Salary</w:t>
            </w:r>
          </w:p>
        </w:tc>
      </w:tr>
    </w:tbl>
    <w:p w14:paraId="6DA21994" w14:textId="77777777" w:rsidR="0008151A" w:rsidRDefault="00B85A8F" w:rsidP="00B85A8F">
      <w:pPr>
        <w:pStyle w:val="ListParagraph"/>
        <w:numPr>
          <w:ilvl w:val="0"/>
          <w:numId w:val="8"/>
        </w:numPr>
      </w:pPr>
      <w:r>
        <w:t xml:space="preserve">In the MDA template it is necessary to identify high-level codes which will form the basis of conditional drop downs of the relevant bottom level codes. For Example, 2101, 2201, etc. A maximum of 32 </w:t>
      </w:r>
      <w:r w:rsidR="00AC67C6">
        <w:t xml:space="preserve">can be assigned and must cover the entire bottom level coding. </w:t>
      </w:r>
    </w:p>
    <w:p w14:paraId="7EBC41FE" w14:textId="77777777" w:rsidR="00B85A8F" w:rsidRDefault="00AC67C6">
      <w:r>
        <w:t>Economic Revenue Classification</w:t>
      </w:r>
    </w:p>
    <w:p w14:paraId="173C9799" w14:textId="364F56D9" w:rsidR="00AC67C6" w:rsidRDefault="00E26B2B" w:rsidP="00AC67C6">
      <w:pPr>
        <w:pStyle w:val="ListParagraph"/>
        <w:numPr>
          <w:ilvl w:val="0"/>
          <w:numId w:val="8"/>
        </w:numPr>
      </w:pPr>
      <w:r>
        <w:t>1,0</w:t>
      </w:r>
      <w:r w:rsidR="00AC67C6">
        <w:t>00 rows available</w:t>
      </w:r>
    </w:p>
    <w:p w14:paraId="0A9098D5" w14:textId="77777777" w:rsidR="00AC67C6" w:rsidRDefault="00AC67C6" w:rsidP="00AC67C6">
      <w:pPr>
        <w:pStyle w:val="ListParagraph"/>
        <w:numPr>
          <w:ilvl w:val="0"/>
          <w:numId w:val="8"/>
        </w:numPr>
      </w:pPr>
      <w:r>
        <w:t>Structure will hold all levels of the segment and will tally at the top four levels in the MDA and Compilation Templates</w:t>
      </w:r>
    </w:p>
    <w:p w14:paraId="6843EB75" w14:textId="77777777" w:rsidR="004A7F9A" w:rsidRDefault="004A7F9A" w:rsidP="004A7F9A">
      <w:pPr>
        <w:pStyle w:val="ListParagraph"/>
        <w:numPr>
          <w:ilvl w:val="0"/>
          <w:numId w:val="8"/>
        </w:numPr>
      </w:pPr>
      <w:r>
        <w:t>Format of codes should use just the required number of digits at the relevant level (format is 1-1-2-2-2 see below example)</w:t>
      </w:r>
    </w:p>
    <w:tbl>
      <w:tblPr>
        <w:tblW w:w="8363" w:type="dxa"/>
        <w:tblInd w:w="704" w:type="dxa"/>
        <w:tblLook w:val="04A0" w:firstRow="1" w:lastRow="0" w:firstColumn="1" w:lastColumn="0" w:noHBand="0" w:noVBand="1"/>
      </w:tblPr>
      <w:tblGrid>
        <w:gridCol w:w="2126"/>
        <w:gridCol w:w="6237"/>
      </w:tblGrid>
      <w:tr w:rsidR="00AC67C6" w:rsidRPr="00AC67C6" w14:paraId="44D6ADA3" w14:textId="77777777" w:rsidTr="00BE58F9">
        <w:trPr>
          <w:trHeight w:val="255"/>
        </w:trPr>
        <w:tc>
          <w:tcPr>
            <w:tcW w:w="2126" w:type="dxa"/>
            <w:tcBorders>
              <w:top w:val="single" w:sz="4" w:space="0" w:color="auto"/>
              <w:left w:val="single" w:sz="4" w:space="0" w:color="auto"/>
              <w:bottom w:val="single" w:sz="4" w:space="0" w:color="auto"/>
              <w:right w:val="single" w:sz="4" w:space="0" w:color="auto"/>
            </w:tcBorders>
            <w:shd w:val="clear" w:color="000000" w:fill="DDEBF7"/>
            <w:noWrap/>
            <w:vAlign w:val="center"/>
            <w:hideMark/>
          </w:tcPr>
          <w:p w14:paraId="10ACDDAB" w14:textId="77777777" w:rsidR="00AC67C6" w:rsidRPr="00AC67C6" w:rsidRDefault="00AC67C6" w:rsidP="00AC67C6">
            <w:pPr>
              <w:spacing w:after="0" w:line="240" w:lineRule="auto"/>
              <w:rPr>
                <w:rFonts w:ascii="Tahoma" w:eastAsia="Times New Roman" w:hAnsi="Tahoma" w:cs="Tahoma"/>
                <w:b/>
                <w:bCs/>
                <w:color w:val="000000"/>
                <w:sz w:val="20"/>
                <w:szCs w:val="20"/>
                <w:lang w:eastAsia="en-GB"/>
              </w:rPr>
            </w:pPr>
            <w:r w:rsidRPr="00AC67C6">
              <w:rPr>
                <w:rFonts w:ascii="Tahoma" w:eastAsia="Times New Roman" w:hAnsi="Tahoma" w:cs="Tahoma"/>
                <w:b/>
                <w:bCs/>
                <w:color w:val="000000"/>
                <w:sz w:val="20"/>
                <w:szCs w:val="20"/>
                <w:lang w:eastAsia="en-GB"/>
              </w:rPr>
              <w:t>1</w:t>
            </w:r>
          </w:p>
        </w:tc>
        <w:tc>
          <w:tcPr>
            <w:tcW w:w="6237" w:type="dxa"/>
            <w:tcBorders>
              <w:top w:val="single" w:sz="4" w:space="0" w:color="auto"/>
              <w:left w:val="nil"/>
              <w:bottom w:val="single" w:sz="4" w:space="0" w:color="auto"/>
              <w:right w:val="single" w:sz="4" w:space="0" w:color="auto"/>
            </w:tcBorders>
            <w:shd w:val="clear" w:color="000000" w:fill="DDEBF7"/>
            <w:noWrap/>
            <w:vAlign w:val="center"/>
            <w:hideMark/>
          </w:tcPr>
          <w:p w14:paraId="52C0ADC1" w14:textId="77777777" w:rsidR="00AC67C6" w:rsidRPr="00AC67C6" w:rsidRDefault="00AC67C6" w:rsidP="00AC67C6">
            <w:pPr>
              <w:spacing w:after="0" w:line="240" w:lineRule="auto"/>
              <w:rPr>
                <w:rFonts w:ascii="Tahoma" w:eastAsia="Times New Roman" w:hAnsi="Tahoma" w:cs="Tahoma"/>
                <w:b/>
                <w:bCs/>
                <w:color w:val="000000"/>
                <w:sz w:val="20"/>
                <w:szCs w:val="20"/>
                <w:lang w:eastAsia="en-GB"/>
              </w:rPr>
            </w:pPr>
            <w:r w:rsidRPr="00AC67C6">
              <w:rPr>
                <w:rFonts w:ascii="Tahoma" w:eastAsia="Times New Roman" w:hAnsi="Tahoma" w:cs="Tahoma"/>
                <w:b/>
                <w:bCs/>
                <w:color w:val="000000"/>
                <w:sz w:val="20"/>
                <w:szCs w:val="20"/>
                <w:lang w:eastAsia="en-GB"/>
              </w:rPr>
              <w:t>REVENUE – GENERAL</w:t>
            </w:r>
          </w:p>
        </w:tc>
      </w:tr>
      <w:tr w:rsidR="00AC67C6" w:rsidRPr="00AC67C6" w14:paraId="54165E2F" w14:textId="77777777" w:rsidTr="00BE58F9">
        <w:trPr>
          <w:trHeight w:val="255"/>
        </w:trPr>
        <w:tc>
          <w:tcPr>
            <w:tcW w:w="2126" w:type="dxa"/>
            <w:tcBorders>
              <w:top w:val="nil"/>
              <w:left w:val="single" w:sz="4" w:space="0" w:color="auto"/>
              <w:bottom w:val="single" w:sz="4" w:space="0" w:color="auto"/>
              <w:right w:val="single" w:sz="4" w:space="0" w:color="auto"/>
            </w:tcBorders>
            <w:shd w:val="clear" w:color="000000" w:fill="DDEBF7"/>
            <w:noWrap/>
            <w:vAlign w:val="center"/>
            <w:hideMark/>
          </w:tcPr>
          <w:p w14:paraId="7AD02EF6" w14:textId="77777777" w:rsidR="00AC67C6" w:rsidRPr="00AC67C6" w:rsidRDefault="00AC67C6" w:rsidP="00AC67C6">
            <w:pPr>
              <w:spacing w:after="0" w:line="240" w:lineRule="auto"/>
              <w:rPr>
                <w:rFonts w:ascii="Tahoma" w:eastAsia="Times New Roman" w:hAnsi="Tahoma" w:cs="Tahoma"/>
                <w:b/>
                <w:bCs/>
                <w:color w:val="000000"/>
                <w:sz w:val="20"/>
                <w:szCs w:val="20"/>
                <w:lang w:eastAsia="en-GB"/>
              </w:rPr>
            </w:pPr>
            <w:r w:rsidRPr="00AC67C6">
              <w:rPr>
                <w:rFonts w:ascii="Tahoma" w:eastAsia="Times New Roman" w:hAnsi="Tahoma" w:cs="Tahoma"/>
                <w:b/>
                <w:bCs/>
                <w:color w:val="000000"/>
                <w:sz w:val="20"/>
                <w:szCs w:val="20"/>
                <w:lang w:eastAsia="en-GB"/>
              </w:rPr>
              <w:t>11</w:t>
            </w:r>
          </w:p>
        </w:tc>
        <w:tc>
          <w:tcPr>
            <w:tcW w:w="6237" w:type="dxa"/>
            <w:tcBorders>
              <w:top w:val="nil"/>
              <w:left w:val="nil"/>
              <w:bottom w:val="single" w:sz="4" w:space="0" w:color="auto"/>
              <w:right w:val="single" w:sz="4" w:space="0" w:color="auto"/>
            </w:tcBorders>
            <w:shd w:val="clear" w:color="000000" w:fill="DDEBF7"/>
            <w:noWrap/>
            <w:vAlign w:val="center"/>
            <w:hideMark/>
          </w:tcPr>
          <w:p w14:paraId="1FA69106" w14:textId="77777777" w:rsidR="00AC67C6" w:rsidRPr="00AC67C6" w:rsidRDefault="00AC67C6" w:rsidP="00AC67C6">
            <w:pPr>
              <w:spacing w:after="0" w:line="240" w:lineRule="auto"/>
              <w:rPr>
                <w:rFonts w:ascii="Tahoma" w:eastAsia="Times New Roman" w:hAnsi="Tahoma" w:cs="Tahoma"/>
                <w:b/>
                <w:bCs/>
                <w:color w:val="000000"/>
                <w:sz w:val="20"/>
                <w:szCs w:val="20"/>
                <w:lang w:eastAsia="en-GB"/>
              </w:rPr>
            </w:pPr>
            <w:r w:rsidRPr="00AC67C6">
              <w:rPr>
                <w:rFonts w:ascii="Tahoma" w:eastAsia="Times New Roman" w:hAnsi="Tahoma" w:cs="Tahoma"/>
                <w:b/>
                <w:bCs/>
                <w:color w:val="000000"/>
                <w:sz w:val="20"/>
                <w:szCs w:val="20"/>
                <w:lang w:eastAsia="en-GB"/>
              </w:rPr>
              <w:t>GOVERNMENT SHARE OF FAAC (STATUTORY REVENUE)</w:t>
            </w:r>
          </w:p>
        </w:tc>
      </w:tr>
      <w:tr w:rsidR="00AC67C6" w:rsidRPr="00AC67C6" w14:paraId="09E23CA1" w14:textId="77777777" w:rsidTr="00BE58F9">
        <w:trPr>
          <w:trHeight w:val="255"/>
        </w:trPr>
        <w:tc>
          <w:tcPr>
            <w:tcW w:w="2126" w:type="dxa"/>
            <w:tcBorders>
              <w:top w:val="nil"/>
              <w:left w:val="single" w:sz="4" w:space="0" w:color="auto"/>
              <w:bottom w:val="single" w:sz="4" w:space="0" w:color="auto"/>
              <w:right w:val="single" w:sz="4" w:space="0" w:color="auto"/>
            </w:tcBorders>
            <w:shd w:val="clear" w:color="000000" w:fill="DDEBF7"/>
            <w:noWrap/>
            <w:vAlign w:val="center"/>
            <w:hideMark/>
          </w:tcPr>
          <w:p w14:paraId="79280417" w14:textId="77777777" w:rsidR="00AC67C6" w:rsidRPr="00AC67C6" w:rsidRDefault="00AC67C6" w:rsidP="00AC67C6">
            <w:pPr>
              <w:spacing w:after="0" w:line="240" w:lineRule="auto"/>
              <w:rPr>
                <w:rFonts w:ascii="Tahoma" w:eastAsia="Times New Roman" w:hAnsi="Tahoma" w:cs="Tahoma"/>
                <w:b/>
                <w:bCs/>
                <w:color w:val="000000"/>
                <w:sz w:val="20"/>
                <w:szCs w:val="20"/>
                <w:lang w:eastAsia="en-GB"/>
              </w:rPr>
            </w:pPr>
            <w:r w:rsidRPr="00AC67C6">
              <w:rPr>
                <w:rFonts w:ascii="Tahoma" w:eastAsia="Times New Roman" w:hAnsi="Tahoma" w:cs="Tahoma"/>
                <w:b/>
                <w:bCs/>
                <w:color w:val="000000"/>
                <w:sz w:val="20"/>
                <w:szCs w:val="20"/>
                <w:lang w:eastAsia="en-GB"/>
              </w:rPr>
              <w:t>1101</w:t>
            </w:r>
          </w:p>
        </w:tc>
        <w:tc>
          <w:tcPr>
            <w:tcW w:w="6237" w:type="dxa"/>
            <w:tcBorders>
              <w:top w:val="nil"/>
              <w:left w:val="nil"/>
              <w:bottom w:val="single" w:sz="4" w:space="0" w:color="auto"/>
              <w:right w:val="single" w:sz="4" w:space="0" w:color="auto"/>
            </w:tcBorders>
            <w:shd w:val="clear" w:color="000000" w:fill="DDEBF7"/>
            <w:noWrap/>
            <w:vAlign w:val="center"/>
            <w:hideMark/>
          </w:tcPr>
          <w:p w14:paraId="0F31F074" w14:textId="77777777" w:rsidR="00AC67C6" w:rsidRPr="00AC67C6" w:rsidRDefault="00AC67C6" w:rsidP="00AC67C6">
            <w:pPr>
              <w:spacing w:after="0" w:line="240" w:lineRule="auto"/>
              <w:rPr>
                <w:rFonts w:ascii="Tahoma" w:eastAsia="Times New Roman" w:hAnsi="Tahoma" w:cs="Tahoma"/>
                <w:b/>
                <w:bCs/>
                <w:color w:val="000000"/>
                <w:sz w:val="20"/>
                <w:szCs w:val="20"/>
                <w:lang w:eastAsia="en-GB"/>
              </w:rPr>
            </w:pPr>
            <w:r w:rsidRPr="00AC67C6">
              <w:rPr>
                <w:rFonts w:ascii="Tahoma" w:eastAsia="Times New Roman" w:hAnsi="Tahoma" w:cs="Tahoma"/>
                <w:b/>
                <w:bCs/>
                <w:color w:val="000000"/>
                <w:sz w:val="20"/>
                <w:szCs w:val="20"/>
                <w:lang w:eastAsia="en-GB"/>
              </w:rPr>
              <w:t>GOVERNMENT SHARE OF FAAC (STATUTORY REVENUE)</w:t>
            </w:r>
          </w:p>
        </w:tc>
      </w:tr>
      <w:tr w:rsidR="00AC67C6" w:rsidRPr="00AC67C6" w14:paraId="0B706F5C" w14:textId="77777777" w:rsidTr="00BE58F9">
        <w:trPr>
          <w:trHeight w:val="255"/>
        </w:trPr>
        <w:tc>
          <w:tcPr>
            <w:tcW w:w="2126" w:type="dxa"/>
            <w:tcBorders>
              <w:top w:val="nil"/>
              <w:left w:val="single" w:sz="4" w:space="0" w:color="auto"/>
              <w:bottom w:val="single" w:sz="4" w:space="0" w:color="auto"/>
              <w:right w:val="single" w:sz="4" w:space="0" w:color="auto"/>
            </w:tcBorders>
            <w:shd w:val="clear" w:color="000000" w:fill="DDEBF7"/>
            <w:noWrap/>
            <w:vAlign w:val="center"/>
            <w:hideMark/>
          </w:tcPr>
          <w:p w14:paraId="473C9F97" w14:textId="77777777" w:rsidR="00AC67C6" w:rsidRPr="00AC67C6" w:rsidRDefault="00AC67C6" w:rsidP="00AC67C6">
            <w:pPr>
              <w:spacing w:after="0" w:line="240" w:lineRule="auto"/>
              <w:rPr>
                <w:rFonts w:ascii="Tahoma" w:eastAsia="Times New Roman" w:hAnsi="Tahoma" w:cs="Tahoma"/>
                <w:b/>
                <w:bCs/>
                <w:color w:val="000000"/>
                <w:sz w:val="20"/>
                <w:szCs w:val="20"/>
                <w:lang w:eastAsia="en-GB"/>
              </w:rPr>
            </w:pPr>
            <w:r w:rsidRPr="00AC67C6">
              <w:rPr>
                <w:rFonts w:ascii="Tahoma" w:eastAsia="Times New Roman" w:hAnsi="Tahoma" w:cs="Tahoma"/>
                <w:b/>
                <w:bCs/>
                <w:color w:val="000000"/>
                <w:sz w:val="20"/>
                <w:szCs w:val="20"/>
                <w:lang w:eastAsia="en-GB"/>
              </w:rPr>
              <w:t>110101</w:t>
            </w:r>
          </w:p>
        </w:tc>
        <w:tc>
          <w:tcPr>
            <w:tcW w:w="6237" w:type="dxa"/>
            <w:tcBorders>
              <w:top w:val="nil"/>
              <w:left w:val="nil"/>
              <w:bottom w:val="single" w:sz="4" w:space="0" w:color="auto"/>
              <w:right w:val="single" w:sz="4" w:space="0" w:color="auto"/>
            </w:tcBorders>
            <w:shd w:val="clear" w:color="000000" w:fill="DDEBF7"/>
            <w:noWrap/>
            <w:vAlign w:val="center"/>
            <w:hideMark/>
          </w:tcPr>
          <w:p w14:paraId="7BC3390C" w14:textId="77777777" w:rsidR="00AC67C6" w:rsidRPr="00AC67C6" w:rsidRDefault="00AC67C6" w:rsidP="00AC67C6">
            <w:pPr>
              <w:spacing w:after="0" w:line="240" w:lineRule="auto"/>
              <w:rPr>
                <w:rFonts w:ascii="Tahoma" w:eastAsia="Times New Roman" w:hAnsi="Tahoma" w:cs="Tahoma"/>
                <w:b/>
                <w:bCs/>
                <w:color w:val="000000"/>
                <w:sz w:val="20"/>
                <w:szCs w:val="20"/>
                <w:lang w:eastAsia="en-GB"/>
              </w:rPr>
            </w:pPr>
            <w:r w:rsidRPr="00AC67C6">
              <w:rPr>
                <w:rFonts w:ascii="Tahoma" w:eastAsia="Times New Roman" w:hAnsi="Tahoma" w:cs="Tahoma"/>
                <w:b/>
                <w:bCs/>
                <w:color w:val="000000"/>
                <w:sz w:val="20"/>
                <w:szCs w:val="20"/>
                <w:lang w:eastAsia="en-GB"/>
              </w:rPr>
              <w:t xml:space="preserve">GOVERNMENT SHARE OF FAAC </w:t>
            </w:r>
          </w:p>
        </w:tc>
      </w:tr>
      <w:tr w:rsidR="00AC67C6" w:rsidRPr="00AC67C6" w14:paraId="5CD8224A" w14:textId="77777777" w:rsidTr="00BE58F9">
        <w:trPr>
          <w:trHeight w:val="255"/>
        </w:trPr>
        <w:tc>
          <w:tcPr>
            <w:tcW w:w="2126" w:type="dxa"/>
            <w:tcBorders>
              <w:top w:val="nil"/>
              <w:left w:val="single" w:sz="4" w:space="0" w:color="auto"/>
              <w:bottom w:val="single" w:sz="4" w:space="0" w:color="auto"/>
              <w:right w:val="single" w:sz="4" w:space="0" w:color="auto"/>
            </w:tcBorders>
            <w:shd w:val="clear" w:color="000000" w:fill="DDEBF7"/>
            <w:noWrap/>
            <w:vAlign w:val="center"/>
            <w:hideMark/>
          </w:tcPr>
          <w:p w14:paraId="736CC268" w14:textId="77777777" w:rsidR="00AC67C6" w:rsidRPr="00AC67C6" w:rsidRDefault="00AC67C6" w:rsidP="00AC67C6">
            <w:pPr>
              <w:spacing w:after="0" w:line="240" w:lineRule="auto"/>
              <w:rPr>
                <w:rFonts w:ascii="Tahoma" w:eastAsia="Times New Roman" w:hAnsi="Tahoma" w:cs="Tahoma"/>
                <w:color w:val="000000"/>
                <w:sz w:val="20"/>
                <w:szCs w:val="20"/>
                <w:lang w:eastAsia="en-GB"/>
              </w:rPr>
            </w:pPr>
            <w:r w:rsidRPr="00AC67C6">
              <w:rPr>
                <w:rFonts w:ascii="Tahoma" w:eastAsia="Times New Roman" w:hAnsi="Tahoma" w:cs="Tahoma"/>
                <w:color w:val="000000"/>
                <w:sz w:val="20"/>
                <w:szCs w:val="20"/>
                <w:lang w:eastAsia="en-GB"/>
              </w:rPr>
              <w:t>11010101</w:t>
            </w:r>
          </w:p>
        </w:tc>
        <w:tc>
          <w:tcPr>
            <w:tcW w:w="6237" w:type="dxa"/>
            <w:tcBorders>
              <w:top w:val="nil"/>
              <w:left w:val="nil"/>
              <w:bottom w:val="single" w:sz="4" w:space="0" w:color="auto"/>
              <w:right w:val="single" w:sz="4" w:space="0" w:color="auto"/>
            </w:tcBorders>
            <w:shd w:val="clear" w:color="000000" w:fill="DDEBF7"/>
            <w:noWrap/>
            <w:vAlign w:val="center"/>
            <w:hideMark/>
          </w:tcPr>
          <w:p w14:paraId="2E6B1382" w14:textId="77777777" w:rsidR="00AC67C6" w:rsidRPr="00AC67C6" w:rsidRDefault="00AC67C6" w:rsidP="00AC67C6">
            <w:pPr>
              <w:spacing w:after="0" w:line="240" w:lineRule="auto"/>
              <w:rPr>
                <w:rFonts w:ascii="Tahoma" w:eastAsia="Times New Roman" w:hAnsi="Tahoma" w:cs="Tahoma"/>
                <w:color w:val="000000"/>
                <w:sz w:val="20"/>
                <w:szCs w:val="20"/>
                <w:lang w:eastAsia="en-GB"/>
              </w:rPr>
            </w:pPr>
            <w:r w:rsidRPr="00AC67C6">
              <w:rPr>
                <w:rFonts w:ascii="Tahoma" w:eastAsia="Times New Roman" w:hAnsi="Tahoma" w:cs="Tahoma"/>
                <w:color w:val="000000"/>
                <w:sz w:val="20"/>
                <w:szCs w:val="20"/>
                <w:lang w:eastAsia="en-GB"/>
              </w:rPr>
              <w:t>Statutory Allocation</w:t>
            </w:r>
          </w:p>
        </w:tc>
      </w:tr>
    </w:tbl>
    <w:p w14:paraId="6AA85655" w14:textId="77777777" w:rsidR="00AC67C6" w:rsidRDefault="00AC67C6" w:rsidP="00AC67C6">
      <w:pPr>
        <w:pStyle w:val="ListParagraph"/>
        <w:numPr>
          <w:ilvl w:val="0"/>
          <w:numId w:val="8"/>
        </w:numPr>
      </w:pPr>
      <w:r>
        <w:lastRenderedPageBreak/>
        <w:t xml:space="preserve">In the MDA template it is necessary to identify high-level codes which will form the basis of conditional drop downs of the relevant bottom level codes. For Example, 2101, 2201, etc. A maximum of 32 can be assigned and must cover the entire bottom level coding. </w:t>
      </w:r>
    </w:p>
    <w:p w14:paraId="5704F8D5" w14:textId="77777777" w:rsidR="00AC67C6" w:rsidRDefault="00AC67C6">
      <w:r>
        <w:t>Function</w:t>
      </w:r>
    </w:p>
    <w:p w14:paraId="74CAEA2D" w14:textId="77777777" w:rsidR="005E5ED7" w:rsidRDefault="005E5ED7" w:rsidP="005E5ED7">
      <w:pPr>
        <w:pStyle w:val="ListParagraph"/>
        <w:numPr>
          <w:ilvl w:val="0"/>
          <w:numId w:val="8"/>
        </w:numPr>
      </w:pPr>
      <w:r>
        <w:t>Function codes should be static across as they are based on the UN COFOG classification</w:t>
      </w:r>
      <w:r w:rsidR="004A7F9A">
        <w:t>, and are already included in the templates</w:t>
      </w:r>
    </w:p>
    <w:p w14:paraId="2786C8A5" w14:textId="77777777" w:rsidR="005E5ED7" w:rsidRDefault="005E5ED7" w:rsidP="005E5ED7">
      <w:pPr>
        <w:pStyle w:val="ListParagraph"/>
        <w:numPr>
          <w:ilvl w:val="0"/>
          <w:numId w:val="8"/>
        </w:numPr>
      </w:pPr>
      <w:r>
        <w:t>200 rows available (in case new codes are added to COFOG)</w:t>
      </w:r>
    </w:p>
    <w:p w14:paraId="78CC2500" w14:textId="77777777" w:rsidR="00A461CA" w:rsidRDefault="00A461CA" w:rsidP="004A7F9A">
      <w:pPr>
        <w:pStyle w:val="ListParagraph"/>
        <w:numPr>
          <w:ilvl w:val="0"/>
          <w:numId w:val="8"/>
        </w:numPr>
      </w:pPr>
      <w:r>
        <w:t>Structure will hold all levels of the segment and will tall</w:t>
      </w:r>
      <w:r w:rsidR="009A0D25">
        <w:t>y</w:t>
      </w:r>
      <w:r>
        <w:t xml:space="preserve"> at the top two levels in the MDA and Compilation Templates</w:t>
      </w:r>
    </w:p>
    <w:p w14:paraId="4AB460A5" w14:textId="77777777" w:rsidR="005E5ED7" w:rsidRDefault="004A7F9A" w:rsidP="004A7F9A">
      <w:pPr>
        <w:pStyle w:val="ListParagraph"/>
        <w:numPr>
          <w:ilvl w:val="0"/>
          <w:numId w:val="8"/>
        </w:numPr>
      </w:pPr>
      <w:r>
        <w:t>Format of codes should use just the required number of digits at the relevant level (format is 3-1-1 see below example)</w:t>
      </w:r>
    </w:p>
    <w:tbl>
      <w:tblPr>
        <w:tblW w:w="8363"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6"/>
        <w:gridCol w:w="6237"/>
      </w:tblGrid>
      <w:tr w:rsidR="005E5ED7" w:rsidRPr="005E5ED7" w14:paraId="05ABA897" w14:textId="77777777" w:rsidTr="005D055C">
        <w:trPr>
          <w:trHeight w:val="290"/>
        </w:trPr>
        <w:tc>
          <w:tcPr>
            <w:tcW w:w="2126" w:type="dxa"/>
            <w:shd w:val="clear" w:color="000000" w:fill="DDEBF7"/>
            <w:noWrap/>
            <w:vAlign w:val="bottom"/>
            <w:hideMark/>
          </w:tcPr>
          <w:p w14:paraId="04EC664C" w14:textId="77777777" w:rsidR="005E5ED7" w:rsidRPr="007A45A4" w:rsidRDefault="005E5ED7" w:rsidP="005E5ED7">
            <w:pPr>
              <w:spacing w:after="0" w:line="240" w:lineRule="auto"/>
              <w:rPr>
                <w:rFonts w:ascii="Tahoma" w:eastAsia="Times New Roman" w:hAnsi="Tahoma" w:cs="Tahoma"/>
                <w:b/>
                <w:bCs/>
                <w:color w:val="000000"/>
                <w:sz w:val="20"/>
                <w:szCs w:val="20"/>
                <w:lang w:eastAsia="en-GB"/>
              </w:rPr>
            </w:pPr>
            <w:r w:rsidRPr="007A45A4">
              <w:rPr>
                <w:rFonts w:ascii="Tahoma" w:eastAsia="Times New Roman" w:hAnsi="Tahoma" w:cs="Tahoma"/>
                <w:b/>
                <w:bCs/>
                <w:color w:val="000000"/>
                <w:sz w:val="20"/>
                <w:szCs w:val="20"/>
                <w:lang w:eastAsia="en-GB"/>
              </w:rPr>
              <w:t>701</w:t>
            </w:r>
          </w:p>
        </w:tc>
        <w:tc>
          <w:tcPr>
            <w:tcW w:w="6237" w:type="dxa"/>
            <w:shd w:val="clear" w:color="000000" w:fill="DDEBF7"/>
            <w:noWrap/>
            <w:vAlign w:val="bottom"/>
            <w:hideMark/>
          </w:tcPr>
          <w:p w14:paraId="7C1D289A" w14:textId="77777777" w:rsidR="005E5ED7" w:rsidRPr="007A45A4" w:rsidRDefault="005E5ED7" w:rsidP="005E5ED7">
            <w:pPr>
              <w:spacing w:after="0" w:line="240" w:lineRule="auto"/>
              <w:rPr>
                <w:rFonts w:ascii="Tahoma" w:eastAsia="Times New Roman" w:hAnsi="Tahoma" w:cs="Tahoma"/>
                <w:b/>
                <w:bCs/>
                <w:color w:val="000000"/>
                <w:sz w:val="20"/>
                <w:szCs w:val="20"/>
                <w:lang w:eastAsia="en-GB"/>
              </w:rPr>
            </w:pPr>
            <w:r w:rsidRPr="007A45A4">
              <w:rPr>
                <w:rFonts w:ascii="Tahoma" w:eastAsia="Times New Roman" w:hAnsi="Tahoma" w:cs="Tahoma"/>
                <w:b/>
                <w:bCs/>
                <w:color w:val="000000"/>
                <w:sz w:val="20"/>
                <w:szCs w:val="20"/>
                <w:lang w:eastAsia="en-GB"/>
              </w:rPr>
              <w:t>General Public Service</w:t>
            </w:r>
          </w:p>
        </w:tc>
      </w:tr>
      <w:tr w:rsidR="005E5ED7" w:rsidRPr="005E5ED7" w14:paraId="119963E5" w14:textId="77777777" w:rsidTr="005D055C">
        <w:trPr>
          <w:trHeight w:val="290"/>
        </w:trPr>
        <w:tc>
          <w:tcPr>
            <w:tcW w:w="2126" w:type="dxa"/>
            <w:shd w:val="clear" w:color="000000" w:fill="DDEBF7"/>
            <w:noWrap/>
            <w:vAlign w:val="bottom"/>
            <w:hideMark/>
          </w:tcPr>
          <w:p w14:paraId="256F5A16" w14:textId="77777777" w:rsidR="005E5ED7" w:rsidRPr="005D055C" w:rsidRDefault="005E5ED7" w:rsidP="005E5ED7">
            <w:pPr>
              <w:spacing w:after="0" w:line="240" w:lineRule="auto"/>
              <w:rPr>
                <w:rFonts w:ascii="Tahoma" w:eastAsia="Times New Roman" w:hAnsi="Tahoma" w:cs="Tahoma"/>
                <w:b/>
                <w:bCs/>
                <w:color w:val="000000"/>
                <w:sz w:val="20"/>
                <w:szCs w:val="20"/>
                <w:lang w:eastAsia="en-GB"/>
              </w:rPr>
            </w:pPr>
            <w:r w:rsidRPr="005D055C">
              <w:rPr>
                <w:rFonts w:ascii="Tahoma" w:eastAsia="Times New Roman" w:hAnsi="Tahoma" w:cs="Tahoma"/>
                <w:b/>
                <w:bCs/>
                <w:color w:val="000000"/>
                <w:sz w:val="20"/>
                <w:szCs w:val="20"/>
                <w:lang w:eastAsia="en-GB"/>
              </w:rPr>
              <w:t>7011</w:t>
            </w:r>
          </w:p>
        </w:tc>
        <w:tc>
          <w:tcPr>
            <w:tcW w:w="6237" w:type="dxa"/>
            <w:shd w:val="clear" w:color="000000" w:fill="DDEBF7"/>
            <w:noWrap/>
            <w:vAlign w:val="bottom"/>
            <w:hideMark/>
          </w:tcPr>
          <w:p w14:paraId="3BDFBE6E" w14:textId="77777777" w:rsidR="005E5ED7" w:rsidRPr="005D055C" w:rsidRDefault="005E5ED7" w:rsidP="005E5ED7">
            <w:pPr>
              <w:spacing w:after="0" w:line="240" w:lineRule="auto"/>
              <w:rPr>
                <w:rFonts w:ascii="Tahoma" w:eastAsia="Times New Roman" w:hAnsi="Tahoma" w:cs="Tahoma"/>
                <w:b/>
                <w:bCs/>
                <w:color w:val="000000"/>
                <w:sz w:val="20"/>
                <w:szCs w:val="20"/>
                <w:lang w:eastAsia="en-GB"/>
              </w:rPr>
            </w:pPr>
            <w:r w:rsidRPr="005D055C">
              <w:rPr>
                <w:rFonts w:ascii="Tahoma" w:eastAsia="Times New Roman" w:hAnsi="Tahoma" w:cs="Tahoma"/>
                <w:b/>
                <w:bCs/>
                <w:color w:val="000000"/>
                <w:sz w:val="20"/>
                <w:szCs w:val="20"/>
                <w:lang w:eastAsia="en-GB"/>
              </w:rPr>
              <w:t>Executive &amp; Legislative Organ, Financial Affairs and External Affairs</w:t>
            </w:r>
          </w:p>
        </w:tc>
      </w:tr>
      <w:tr w:rsidR="005D055C" w:rsidRPr="005E5ED7" w14:paraId="44797C16" w14:textId="77777777" w:rsidTr="00293D21">
        <w:trPr>
          <w:trHeight w:val="290"/>
        </w:trPr>
        <w:tc>
          <w:tcPr>
            <w:tcW w:w="2126" w:type="dxa"/>
            <w:tcBorders>
              <w:top w:val="single" w:sz="4" w:space="0" w:color="auto"/>
              <w:left w:val="single" w:sz="4" w:space="0" w:color="auto"/>
              <w:bottom w:val="single" w:sz="4" w:space="0" w:color="auto"/>
              <w:right w:val="single" w:sz="4" w:space="0" w:color="auto"/>
            </w:tcBorders>
            <w:shd w:val="clear" w:color="000000" w:fill="DDEBF7"/>
            <w:noWrap/>
            <w:vAlign w:val="bottom"/>
          </w:tcPr>
          <w:p w14:paraId="3585607D" w14:textId="79213946" w:rsidR="005D055C" w:rsidRPr="005E5ED7" w:rsidRDefault="005D055C" w:rsidP="005D055C">
            <w:pPr>
              <w:spacing w:after="0" w:line="240" w:lineRule="auto"/>
              <w:rPr>
                <w:rFonts w:ascii="Tahoma" w:eastAsia="Times New Roman" w:hAnsi="Tahoma" w:cs="Tahoma"/>
                <w:color w:val="000000"/>
                <w:sz w:val="20"/>
                <w:szCs w:val="20"/>
                <w:lang w:eastAsia="en-GB"/>
              </w:rPr>
            </w:pPr>
            <w:r>
              <w:rPr>
                <w:rFonts w:ascii="Tahoma" w:hAnsi="Tahoma" w:cs="Tahoma"/>
                <w:color w:val="000000"/>
                <w:sz w:val="20"/>
                <w:szCs w:val="20"/>
              </w:rPr>
              <w:t>70111</w:t>
            </w:r>
          </w:p>
        </w:tc>
        <w:tc>
          <w:tcPr>
            <w:tcW w:w="6237" w:type="dxa"/>
            <w:tcBorders>
              <w:top w:val="single" w:sz="4" w:space="0" w:color="auto"/>
              <w:left w:val="nil"/>
              <w:bottom w:val="single" w:sz="4" w:space="0" w:color="auto"/>
              <w:right w:val="single" w:sz="4" w:space="0" w:color="auto"/>
            </w:tcBorders>
            <w:shd w:val="clear" w:color="000000" w:fill="DDEBF7"/>
            <w:noWrap/>
            <w:vAlign w:val="bottom"/>
          </w:tcPr>
          <w:p w14:paraId="58D37D44" w14:textId="0A9F3D47" w:rsidR="005D055C" w:rsidRPr="005E5ED7" w:rsidRDefault="005D055C" w:rsidP="005D055C">
            <w:pPr>
              <w:spacing w:after="0" w:line="240" w:lineRule="auto"/>
              <w:rPr>
                <w:rFonts w:ascii="Tahoma" w:eastAsia="Times New Roman" w:hAnsi="Tahoma" w:cs="Tahoma"/>
                <w:color w:val="000000"/>
                <w:sz w:val="20"/>
                <w:szCs w:val="20"/>
                <w:lang w:eastAsia="en-GB"/>
              </w:rPr>
            </w:pPr>
            <w:r>
              <w:rPr>
                <w:rFonts w:ascii="Tahoma" w:hAnsi="Tahoma" w:cs="Tahoma"/>
                <w:color w:val="000000"/>
                <w:sz w:val="20"/>
                <w:szCs w:val="20"/>
              </w:rPr>
              <w:t>Executive Organ and Legislative Organs</w:t>
            </w:r>
          </w:p>
        </w:tc>
      </w:tr>
    </w:tbl>
    <w:p w14:paraId="5F0FD541" w14:textId="5C867FDB" w:rsidR="004A7F9A" w:rsidRPr="0008151A" w:rsidRDefault="004A7F9A" w:rsidP="00112BB1"/>
    <w:p w14:paraId="5F97E81D" w14:textId="7E124CA3" w:rsidR="00E459A8" w:rsidRDefault="00651069">
      <w:r>
        <w:t xml:space="preserve">For each of the chart of accounts segments, there is an error checking column that shows if the structure of COA is correct and sequential. If an error is recorded, the COA segment should be revised. </w:t>
      </w:r>
    </w:p>
    <w:p w14:paraId="61B078A6" w14:textId="2C949E77" w:rsidR="00E459A8" w:rsidRDefault="00E459A8">
      <w:r>
        <w:t xml:space="preserve">Once the chart of account segments are populated, </w:t>
      </w:r>
      <w:r w:rsidR="00610508">
        <w:t xml:space="preserve">the </w:t>
      </w:r>
      <w:r w:rsidR="00112BB1">
        <w:t>template</w:t>
      </w:r>
      <w:r>
        <w:t xml:space="preserve"> should be checked </w:t>
      </w:r>
      <w:r w:rsidR="009A0D25">
        <w:t xml:space="preserve">and tested </w:t>
      </w:r>
      <w:r>
        <w:t>to ensure they are working properly.</w:t>
      </w:r>
    </w:p>
    <w:p w14:paraId="4A116985" w14:textId="5C900722" w:rsidR="003B5522" w:rsidRDefault="003B5522">
      <w:r>
        <w:t>In the case that additional rows are needed in any segment, the worksheet should be unprotected, and blank rows in the current input range should be copied (entire rows) and pasted within the current range. Never paste below the end of the current range as they will not be included in the linked spreadsheets. This applies to the various outputs worksheets too</w:t>
      </w:r>
      <w:r w:rsidR="00233313">
        <w:t xml:space="preserve"> (worksheets named A-C)</w:t>
      </w:r>
      <w:r>
        <w:t xml:space="preserve">. </w:t>
      </w:r>
      <w:r w:rsidR="009D5D83">
        <w:t xml:space="preserve">For </w:t>
      </w:r>
      <w:r>
        <w:t>example, if more Admin codes are needed</w:t>
      </w:r>
      <w:r w:rsidR="00233313">
        <w:t>, worksheet ADMIN.C would need to have more rows added in both the budget submission and compilation workbooks</w:t>
      </w:r>
      <w:r w:rsidR="009D5D83">
        <w:t xml:space="preserve"> (in the compilation template, this would need to be both in the rows where the codes are entered as well as rows 601 to 1000 (these rows contain lookup tables))</w:t>
      </w:r>
      <w:r w:rsidR="00233313">
        <w:t>, but so would worksheets B.2 and C.2 (including C.2i-iii) in the compilation model. If more rows are added to the revenue codes, this would need to be reflected in the REV.C worksheets in both workbooks</w:t>
      </w:r>
      <w:r w:rsidR="009D5D83">
        <w:t xml:space="preserve"> (in the compilation template, this would need to be both in the rows where the codes are entered as well as rows 601 to 1100 (these rows contain lookup tables))</w:t>
      </w:r>
      <w:r w:rsidR="00233313">
        <w:t xml:space="preserve">, as well as A. Revenue Summary in the MDA submission workbook and B.1 Revenue by Economic in the Consolidation template. </w:t>
      </w:r>
    </w:p>
    <w:p w14:paraId="1E7FB812" w14:textId="7884DECF" w:rsidR="006710BD" w:rsidRPr="00857C2D" w:rsidRDefault="004F672C">
      <w:pPr>
        <w:rPr>
          <w:b/>
        </w:rPr>
      </w:pPr>
      <w:r>
        <w:rPr>
          <w:b/>
        </w:rPr>
        <w:t>3</w:t>
      </w:r>
      <w:r w:rsidR="00115481">
        <w:rPr>
          <w:b/>
        </w:rPr>
        <w:t xml:space="preserve">. </w:t>
      </w:r>
      <w:r w:rsidR="00954211">
        <w:rPr>
          <w:b/>
        </w:rPr>
        <w:t xml:space="preserve">Population </w:t>
      </w:r>
      <w:r w:rsidR="00651069">
        <w:rPr>
          <w:b/>
        </w:rPr>
        <w:t xml:space="preserve">with </w:t>
      </w:r>
      <w:r w:rsidR="00954211">
        <w:rPr>
          <w:b/>
        </w:rPr>
        <w:t>Budget Data</w:t>
      </w:r>
    </w:p>
    <w:p w14:paraId="37E08A66" w14:textId="1C6E7D45" w:rsidR="00CA1A03" w:rsidRDefault="00D85A61" w:rsidP="00D370C0">
      <w:r>
        <w:t xml:space="preserve">The outputs from each </w:t>
      </w:r>
      <w:r w:rsidR="00954211">
        <w:t xml:space="preserve">Budget Compilation </w:t>
      </w:r>
      <w:r>
        <w:t>workbook</w:t>
      </w:r>
      <w:r w:rsidR="00954211">
        <w:t xml:space="preserve"> (part of another toolkit)</w:t>
      </w:r>
      <w:r>
        <w:t xml:space="preserve"> need to be pasted into the </w:t>
      </w:r>
      <w:r w:rsidR="00954211">
        <w:t>Budget Performance Reporting template</w:t>
      </w:r>
      <w:r>
        <w:t xml:space="preserve">. </w:t>
      </w:r>
      <w:r w:rsidR="000F1371">
        <w:t xml:space="preserve"> </w:t>
      </w:r>
      <w:r>
        <w:t xml:space="preserve">The outputs should be pasted in sequentially. </w:t>
      </w:r>
    </w:p>
    <w:tbl>
      <w:tblPr>
        <w:tblStyle w:val="TableGrid"/>
        <w:tblW w:w="0" w:type="auto"/>
        <w:tblLook w:val="04A0" w:firstRow="1" w:lastRow="0" w:firstColumn="1" w:lastColumn="0" w:noHBand="0" w:noVBand="1"/>
      </w:tblPr>
      <w:tblGrid>
        <w:gridCol w:w="3005"/>
        <w:gridCol w:w="3005"/>
        <w:gridCol w:w="3006"/>
      </w:tblGrid>
      <w:tr w:rsidR="00D85A61" w14:paraId="470F7800" w14:textId="77777777" w:rsidTr="00D85A61">
        <w:tc>
          <w:tcPr>
            <w:tcW w:w="3005" w:type="dxa"/>
          </w:tcPr>
          <w:p w14:paraId="3C2A3D7A" w14:textId="45D16633" w:rsidR="00D85A61" w:rsidRPr="0096749E" w:rsidRDefault="00D85A61" w:rsidP="00D370C0">
            <w:pPr>
              <w:rPr>
                <w:b/>
              </w:rPr>
            </w:pPr>
            <w:r w:rsidRPr="0096749E">
              <w:rPr>
                <w:b/>
              </w:rPr>
              <w:t>Source (</w:t>
            </w:r>
            <w:r w:rsidR="00954211">
              <w:rPr>
                <w:b/>
              </w:rPr>
              <w:t>Budget Compilation</w:t>
            </w:r>
            <w:r w:rsidRPr="0096749E">
              <w:rPr>
                <w:b/>
              </w:rPr>
              <w:t xml:space="preserve"> Template)</w:t>
            </w:r>
          </w:p>
        </w:tc>
        <w:tc>
          <w:tcPr>
            <w:tcW w:w="3005" w:type="dxa"/>
          </w:tcPr>
          <w:p w14:paraId="3B8543AB" w14:textId="472B2439" w:rsidR="00D85A61" w:rsidRPr="0096749E" w:rsidRDefault="00D85A61" w:rsidP="00D370C0">
            <w:pPr>
              <w:rPr>
                <w:b/>
              </w:rPr>
            </w:pPr>
            <w:r w:rsidRPr="0096749E">
              <w:rPr>
                <w:b/>
              </w:rPr>
              <w:t>Destination (</w:t>
            </w:r>
            <w:r w:rsidR="00954211">
              <w:rPr>
                <w:b/>
              </w:rPr>
              <w:t>BPR Template)</w:t>
            </w:r>
          </w:p>
        </w:tc>
        <w:tc>
          <w:tcPr>
            <w:tcW w:w="3006" w:type="dxa"/>
          </w:tcPr>
          <w:p w14:paraId="0281C281" w14:textId="77777777" w:rsidR="00D85A61" w:rsidRPr="0096749E" w:rsidRDefault="00D85A61" w:rsidP="00D370C0">
            <w:pPr>
              <w:rPr>
                <w:b/>
              </w:rPr>
            </w:pPr>
            <w:r w:rsidRPr="0096749E">
              <w:rPr>
                <w:b/>
              </w:rPr>
              <w:t>Instructions</w:t>
            </w:r>
          </w:p>
        </w:tc>
      </w:tr>
      <w:tr w:rsidR="008F4D2B" w14:paraId="2B8B9C3D" w14:textId="77777777" w:rsidTr="00D85A61">
        <w:tc>
          <w:tcPr>
            <w:tcW w:w="3005" w:type="dxa"/>
          </w:tcPr>
          <w:p w14:paraId="377B6721" w14:textId="2B81F19D" w:rsidR="008F4D2B" w:rsidRDefault="008F4D2B" w:rsidP="00954211">
            <w:r>
              <w:t xml:space="preserve">Worksheet 1. Revenue, Columns A, B and </w:t>
            </w:r>
            <w:r w:rsidR="002D5353">
              <w:t>J</w:t>
            </w:r>
            <w:r>
              <w:t xml:space="preserve"> (row 2 to 2,000)</w:t>
            </w:r>
          </w:p>
        </w:tc>
        <w:tc>
          <w:tcPr>
            <w:tcW w:w="3005" w:type="dxa"/>
          </w:tcPr>
          <w:p w14:paraId="14302047" w14:textId="5730F88E" w:rsidR="008F4D2B" w:rsidRDefault="008F4D2B" w:rsidP="00954211">
            <w:r>
              <w:t>Worksheet 1. Revenue, Columns A</w:t>
            </w:r>
            <w:r w:rsidR="002D5353">
              <w:t>, B and C/D**</w:t>
            </w:r>
            <w:r>
              <w:t xml:space="preserve"> (row 2 to 5,000)</w:t>
            </w:r>
          </w:p>
        </w:tc>
        <w:tc>
          <w:tcPr>
            <w:tcW w:w="3006" w:type="dxa"/>
            <w:vMerge w:val="restart"/>
          </w:tcPr>
          <w:p w14:paraId="1552FB9E" w14:textId="151A0ACB" w:rsidR="008F4D2B" w:rsidRDefault="008F4D2B" w:rsidP="00954211">
            <w:r>
              <w:t xml:space="preserve">Copy data from rows 3 downwards in the Source template that have budget </w:t>
            </w:r>
            <w:r>
              <w:lastRenderedPageBreak/>
              <w:t>entries, and Paste Special – Values into the next available row in the Destination range. (see below if more rows needed)</w:t>
            </w:r>
          </w:p>
        </w:tc>
      </w:tr>
      <w:tr w:rsidR="008F4D2B" w14:paraId="05D2B476" w14:textId="77777777" w:rsidTr="00D85A61">
        <w:tc>
          <w:tcPr>
            <w:tcW w:w="3005" w:type="dxa"/>
          </w:tcPr>
          <w:p w14:paraId="25F5A0B6" w14:textId="7DF8DF25" w:rsidR="008F4D2B" w:rsidRDefault="008F4D2B" w:rsidP="00954211">
            <w:r>
              <w:lastRenderedPageBreak/>
              <w:t>Worksheet 2. Personnel, Columns A:C</w:t>
            </w:r>
            <w:r w:rsidR="002D5353">
              <w:t>*</w:t>
            </w:r>
            <w:r>
              <w:t xml:space="preserve">, </w:t>
            </w:r>
            <w:r w:rsidR="002D5353">
              <w:t>M</w:t>
            </w:r>
            <w:r>
              <w:t xml:space="preserve"> (row 2 to </w:t>
            </w:r>
            <w:r w:rsidR="002D5353">
              <w:t>5</w:t>
            </w:r>
            <w:r>
              <w:t>,001)</w:t>
            </w:r>
          </w:p>
        </w:tc>
        <w:tc>
          <w:tcPr>
            <w:tcW w:w="3005" w:type="dxa"/>
          </w:tcPr>
          <w:p w14:paraId="5B2323B5" w14:textId="1DAD1395" w:rsidR="008F4D2B" w:rsidRDefault="008F4D2B" w:rsidP="00954211">
            <w:r>
              <w:t>Worksheet 2. Personnel, Columns A:C</w:t>
            </w:r>
            <w:r w:rsidR="002D5353">
              <w:t>* and D/E**</w:t>
            </w:r>
            <w:r>
              <w:t xml:space="preserve"> (row 2 to 10,001)</w:t>
            </w:r>
          </w:p>
        </w:tc>
        <w:tc>
          <w:tcPr>
            <w:tcW w:w="3006" w:type="dxa"/>
            <w:vMerge/>
          </w:tcPr>
          <w:p w14:paraId="6E1DBC6E" w14:textId="77777777" w:rsidR="008F4D2B" w:rsidRDefault="008F4D2B" w:rsidP="00954211"/>
        </w:tc>
      </w:tr>
      <w:tr w:rsidR="008F4D2B" w14:paraId="6AFB1CAE" w14:textId="77777777" w:rsidTr="00D85A61">
        <w:tc>
          <w:tcPr>
            <w:tcW w:w="3005" w:type="dxa"/>
          </w:tcPr>
          <w:p w14:paraId="7F61C6F0" w14:textId="21518138" w:rsidR="008F4D2B" w:rsidRDefault="008F4D2B" w:rsidP="00954211">
            <w:r>
              <w:t>Worksheet 3. Overheads, Columns A:C</w:t>
            </w:r>
            <w:r w:rsidR="002D5353">
              <w:t>*</w:t>
            </w:r>
            <w:r>
              <w:t xml:space="preserve">, </w:t>
            </w:r>
            <w:r w:rsidR="002D5353">
              <w:t>M</w:t>
            </w:r>
            <w:r>
              <w:t xml:space="preserve"> (row 2 to </w:t>
            </w:r>
            <w:r w:rsidR="002D5353">
              <w:t>10</w:t>
            </w:r>
            <w:r>
              <w:t>,001)</w:t>
            </w:r>
          </w:p>
        </w:tc>
        <w:tc>
          <w:tcPr>
            <w:tcW w:w="3005" w:type="dxa"/>
          </w:tcPr>
          <w:p w14:paraId="6519EE9B" w14:textId="6E2479DD" w:rsidR="008F4D2B" w:rsidRDefault="008F4D2B" w:rsidP="00954211">
            <w:r>
              <w:t>Worksheet 3. Overheads, Columns A:C</w:t>
            </w:r>
            <w:r w:rsidR="002D5353">
              <w:t>*</w:t>
            </w:r>
            <w:r>
              <w:t xml:space="preserve">, </w:t>
            </w:r>
            <w:r w:rsidR="002D5353">
              <w:t>D/E**</w:t>
            </w:r>
            <w:r>
              <w:t xml:space="preserve"> (row 2 to 20,001)</w:t>
            </w:r>
          </w:p>
        </w:tc>
        <w:tc>
          <w:tcPr>
            <w:tcW w:w="3006" w:type="dxa"/>
            <w:vMerge/>
          </w:tcPr>
          <w:p w14:paraId="2EE38F3E" w14:textId="77777777" w:rsidR="008F4D2B" w:rsidRDefault="008F4D2B" w:rsidP="00954211"/>
        </w:tc>
      </w:tr>
      <w:tr w:rsidR="008F4D2B" w14:paraId="14BAF1B7" w14:textId="77777777" w:rsidTr="00D85A61">
        <w:tc>
          <w:tcPr>
            <w:tcW w:w="3005" w:type="dxa"/>
          </w:tcPr>
          <w:p w14:paraId="3E883346" w14:textId="29B9D419" w:rsidR="008F4D2B" w:rsidRDefault="008F4D2B" w:rsidP="00954211">
            <w:r>
              <w:t xml:space="preserve">Worksheet 4. Capital, Columns </w:t>
            </w:r>
            <w:r w:rsidR="002D5353">
              <w:t>D:G*</w:t>
            </w:r>
            <w:r>
              <w:t xml:space="preserve">, </w:t>
            </w:r>
            <w:r w:rsidR="002D5353">
              <w:t>P</w:t>
            </w:r>
            <w:r>
              <w:t xml:space="preserve"> (row 2 to 4,001)</w:t>
            </w:r>
          </w:p>
        </w:tc>
        <w:tc>
          <w:tcPr>
            <w:tcW w:w="3005" w:type="dxa"/>
          </w:tcPr>
          <w:p w14:paraId="0A23EC35" w14:textId="7C7D273A" w:rsidR="008F4D2B" w:rsidRDefault="008F4D2B" w:rsidP="00954211">
            <w:r>
              <w:t xml:space="preserve">Worksheet 4. Capital, Columns </w:t>
            </w:r>
            <w:r w:rsidR="002D5353">
              <w:t>D:G*</w:t>
            </w:r>
            <w:r>
              <w:t xml:space="preserve">, </w:t>
            </w:r>
            <w:r w:rsidR="002D5353">
              <w:t>H/I*</w:t>
            </w:r>
            <w:r>
              <w:t>* (row 2 to 8,001)</w:t>
            </w:r>
          </w:p>
        </w:tc>
        <w:tc>
          <w:tcPr>
            <w:tcW w:w="3006" w:type="dxa"/>
            <w:vMerge/>
          </w:tcPr>
          <w:p w14:paraId="1F2976B0" w14:textId="77777777" w:rsidR="008F4D2B" w:rsidRDefault="008F4D2B" w:rsidP="00954211"/>
        </w:tc>
      </w:tr>
      <w:tr w:rsidR="008F4D2B" w14:paraId="4FC02D59" w14:textId="77777777" w:rsidTr="00D85A61">
        <w:tc>
          <w:tcPr>
            <w:tcW w:w="3005" w:type="dxa"/>
          </w:tcPr>
          <w:p w14:paraId="1A8D26DA" w14:textId="6F9F1689" w:rsidR="008F4D2B" w:rsidRDefault="008F4D2B" w:rsidP="00954211">
            <w:r>
              <w:t xml:space="preserve">Worksheet 5. Capital Receipts, Columns </w:t>
            </w:r>
            <w:r w:rsidR="002D5353">
              <w:t>C:F</w:t>
            </w:r>
            <w:r>
              <w:t xml:space="preserve">, </w:t>
            </w:r>
            <w:r w:rsidR="002D5353">
              <w:t>M</w:t>
            </w:r>
            <w:r>
              <w:t xml:space="preserve"> (row 2 to 4,001)</w:t>
            </w:r>
          </w:p>
        </w:tc>
        <w:tc>
          <w:tcPr>
            <w:tcW w:w="3005" w:type="dxa"/>
          </w:tcPr>
          <w:p w14:paraId="3418354A" w14:textId="165732DE" w:rsidR="008F4D2B" w:rsidRDefault="008F4D2B" w:rsidP="00954211">
            <w:r>
              <w:t xml:space="preserve">Worksheet </w:t>
            </w:r>
            <w:r w:rsidR="002D5353">
              <w:t>5</w:t>
            </w:r>
            <w:r>
              <w:t xml:space="preserve">. Capital Receipts, Columns </w:t>
            </w:r>
            <w:r w:rsidR="002D5353">
              <w:t>C:E</w:t>
            </w:r>
            <w:r>
              <w:t xml:space="preserve">, </w:t>
            </w:r>
            <w:r w:rsidR="002D5353">
              <w:t>F/G*</w:t>
            </w:r>
            <w:r>
              <w:t>* (row 2 to 4,001)</w:t>
            </w:r>
          </w:p>
        </w:tc>
        <w:tc>
          <w:tcPr>
            <w:tcW w:w="3006" w:type="dxa"/>
            <w:vMerge/>
          </w:tcPr>
          <w:p w14:paraId="1FC12549" w14:textId="77777777" w:rsidR="008F4D2B" w:rsidRDefault="008F4D2B" w:rsidP="00954211"/>
        </w:tc>
      </w:tr>
    </w:tbl>
    <w:p w14:paraId="53B49E66" w14:textId="13C190BF" w:rsidR="00651069" w:rsidRDefault="00651069" w:rsidP="00651069">
      <w:pPr>
        <w:rPr>
          <w:bCs/>
        </w:rPr>
      </w:pPr>
      <w:r w:rsidRPr="00651069">
        <w:rPr>
          <w:b/>
        </w:rPr>
        <w:t>*</w:t>
      </w:r>
      <w:r>
        <w:rPr>
          <w:b/>
        </w:rPr>
        <w:t xml:space="preserve"> </w:t>
      </w:r>
      <w:r w:rsidRPr="00651069">
        <w:rPr>
          <w:bCs/>
        </w:rPr>
        <w:t>C</w:t>
      </w:r>
      <w:r>
        <w:rPr>
          <w:bCs/>
        </w:rPr>
        <w:t>olumns for Function and Location – not mandatory</w:t>
      </w:r>
    </w:p>
    <w:p w14:paraId="03DAA890" w14:textId="36F5F58E" w:rsidR="002D5353" w:rsidRPr="00651069" w:rsidRDefault="002D5353" w:rsidP="00651069">
      <w:pPr>
        <w:rPr>
          <w:b/>
        </w:rPr>
      </w:pPr>
      <w:r>
        <w:rPr>
          <w:bCs/>
        </w:rPr>
        <w:t xml:space="preserve">** The first of the two columns is for the original budget. It there is a revised budget, then enter this in the latter of the two columns. </w:t>
      </w:r>
    </w:p>
    <w:p w14:paraId="090F100B" w14:textId="360DC3F7" w:rsidR="00651069" w:rsidRPr="00651069" w:rsidRDefault="00651069" w:rsidP="00651069">
      <w:pPr>
        <w:rPr>
          <w:bCs/>
        </w:rPr>
      </w:pPr>
      <w:r w:rsidRPr="00651069">
        <w:rPr>
          <w:bCs/>
        </w:rPr>
        <w:t xml:space="preserve">The data validity can be checked </w:t>
      </w:r>
      <w:r>
        <w:rPr>
          <w:bCs/>
        </w:rPr>
        <w:t xml:space="preserve">in the columns to the right hand side of the data entry areas. These are looks ups for the various COA segments. If the descriptions are showing as errors, either the data entered of the COA segments (as described above) are wrong and will need rectifying. </w:t>
      </w:r>
    </w:p>
    <w:p w14:paraId="2C217D14" w14:textId="5D8EDA79" w:rsidR="00954211" w:rsidRPr="00651069" w:rsidRDefault="004F672C" w:rsidP="00651069">
      <w:pPr>
        <w:rPr>
          <w:b/>
        </w:rPr>
      </w:pPr>
      <w:r>
        <w:rPr>
          <w:b/>
        </w:rPr>
        <w:t>4</w:t>
      </w:r>
      <w:r w:rsidR="00115481">
        <w:rPr>
          <w:b/>
        </w:rPr>
        <w:t xml:space="preserve">. </w:t>
      </w:r>
      <w:r w:rsidR="00954211" w:rsidRPr="00651069">
        <w:rPr>
          <w:b/>
        </w:rPr>
        <w:t xml:space="preserve">Population </w:t>
      </w:r>
      <w:r w:rsidR="00651069" w:rsidRPr="00651069">
        <w:rPr>
          <w:b/>
        </w:rPr>
        <w:t xml:space="preserve">with </w:t>
      </w:r>
      <w:r w:rsidR="00954211" w:rsidRPr="00651069">
        <w:rPr>
          <w:b/>
        </w:rPr>
        <w:t>Actuals Data</w:t>
      </w:r>
    </w:p>
    <w:p w14:paraId="10C9E34B" w14:textId="082C4D6B" w:rsidR="00954211" w:rsidRDefault="00651069" w:rsidP="00D370C0">
      <w:r>
        <w:t xml:space="preserve">The source of data </w:t>
      </w:r>
      <w:r w:rsidR="00AD246F">
        <w:t>for populating worksheets 1-</w:t>
      </w:r>
      <w:r w:rsidR="007500EE">
        <w:t>5</w:t>
      </w:r>
      <w:r w:rsidR="00AD246F">
        <w:t xml:space="preserve"> </w:t>
      </w:r>
      <w:r>
        <w:t>should be the State Integrated Financial Management Information System (SIFMIS). The data should be available in a similar format the budget data, with the date/period of the transaction presented by:</w:t>
      </w:r>
    </w:p>
    <w:p w14:paraId="546D9C24" w14:textId="7542890C" w:rsidR="00651069" w:rsidRDefault="00651069" w:rsidP="00651069">
      <w:pPr>
        <w:pStyle w:val="ListParagraph"/>
        <w:numPr>
          <w:ilvl w:val="0"/>
          <w:numId w:val="9"/>
        </w:numPr>
      </w:pPr>
      <w:r>
        <w:t>Period (quarter)</w:t>
      </w:r>
    </w:p>
    <w:p w14:paraId="149086F6" w14:textId="5F956005" w:rsidR="00651069" w:rsidRDefault="00651069" w:rsidP="00651069">
      <w:r>
        <w:t xml:space="preserve">The actuals data should be pasted in directly below the budget data. </w:t>
      </w:r>
    </w:p>
    <w:p w14:paraId="009181D4" w14:textId="56238647" w:rsidR="00353CA2" w:rsidRDefault="00353CA2" w:rsidP="00651069">
      <w:r>
        <w:t xml:space="preserve">The actuals data is entered in exactly the same way as the budget except the transaction value is entered in a different column. </w:t>
      </w:r>
      <w:r w:rsidR="00115481">
        <w:t>T</w:t>
      </w:r>
      <w:r>
        <w:t xml:space="preserve">he actuals need to be entered in the column for the relevant quarter. </w:t>
      </w:r>
    </w:p>
    <w:tbl>
      <w:tblPr>
        <w:tblStyle w:val="TableGrid"/>
        <w:tblW w:w="0" w:type="auto"/>
        <w:tblLook w:val="04A0" w:firstRow="1" w:lastRow="0" w:firstColumn="1" w:lastColumn="0" w:noHBand="0" w:noVBand="1"/>
      </w:tblPr>
      <w:tblGrid>
        <w:gridCol w:w="2596"/>
        <w:gridCol w:w="819"/>
        <w:gridCol w:w="737"/>
        <w:gridCol w:w="737"/>
        <w:gridCol w:w="737"/>
        <w:gridCol w:w="848"/>
        <w:gridCol w:w="848"/>
        <w:gridCol w:w="847"/>
        <w:gridCol w:w="847"/>
      </w:tblGrid>
      <w:tr w:rsidR="007500EE" w:rsidRPr="0096749E" w14:paraId="23CD0424" w14:textId="77777777" w:rsidTr="007500EE">
        <w:tc>
          <w:tcPr>
            <w:tcW w:w="2596" w:type="dxa"/>
            <w:vMerge w:val="restart"/>
          </w:tcPr>
          <w:p w14:paraId="488E9140" w14:textId="2267320C" w:rsidR="007500EE" w:rsidRPr="0096749E" w:rsidRDefault="007500EE" w:rsidP="00A94ADC">
            <w:pPr>
              <w:rPr>
                <w:b/>
              </w:rPr>
            </w:pPr>
            <w:r w:rsidRPr="0096749E">
              <w:rPr>
                <w:b/>
              </w:rPr>
              <w:t>Destination (</w:t>
            </w:r>
            <w:r>
              <w:rPr>
                <w:b/>
              </w:rPr>
              <w:t>BPR Template) for Quarterly Actuals</w:t>
            </w:r>
          </w:p>
        </w:tc>
        <w:tc>
          <w:tcPr>
            <w:tcW w:w="3030" w:type="dxa"/>
            <w:gridSpan w:val="4"/>
          </w:tcPr>
          <w:p w14:paraId="010DB6A5" w14:textId="1B4FD701" w:rsidR="007500EE" w:rsidRDefault="007500EE" w:rsidP="00353CA2">
            <w:pPr>
              <w:jc w:val="center"/>
              <w:rPr>
                <w:b/>
              </w:rPr>
            </w:pPr>
            <w:r>
              <w:rPr>
                <w:b/>
              </w:rPr>
              <w:t>Codes / Descriptions (column for coding)</w:t>
            </w:r>
          </w:p>
        </w:tc>
        <w:tc>
          <w:tcPr>
            <w:tcW w:w="3390" w:type="dxa"/>
            <w:gridSpan w:val="4"/>
          </w:tcPr>
          <w:p w14:paraId="3703DE58" w14:textId="092239BD" w:rsidR="007500EE" w:rsidRPr="0096749E" w:rsidRDefault="007500EE" w:rsidP="00353CA2">
            <w:pPr>
              <w:jc w:val="center"/>
              <w:rPr>
                <w:b/>
              </w:rPr>
            </w:pPr>
            <w:r>
              <w:rPr>
                <w:b/>
              </w:rPr>
              <w:t>Periodic Data (column for transaction data)</w:t>
            </w:r>
          </w:p>
        </w:tc>
      </w:tr>
      <w:tr w:rsidR="007500EE" w:rsidRPr="0096749E" w14:paraId="0E6D5ED9" w14:textId="324A38AC" w:rsidTr="007500EE">
        <w:tc>
          <w:tcPr>
            <w:tcW w:w="2596" w:type="dxa"/>
            <w:vMerge/>
          </w:tcPr>
          <w:p w14:paraId="2AAEC94D" w14:textId="652C25FD" w:rsidR="007500EE" w:rsidRPr="0096749E" w:rsidRDefault="007500EE" w:rsidP="00A94ADC">
            <w:pPr>
              <w:rPr>
                <w:b/>
              </w:rPr>
            </w:pPr>
          </w:p>
        </w:tc>
        <w:tc>
          <w:tcPr>
            <w:tcW w:w="819" w:type="dxa"/>
          </w:tcPr>
          <w:p w14:paraId="5ABE252C" w14:textId="477C574F" w:rsidR="007500EE" w:rsidRDefault="007500EE" w:rsidP="00353CA2">
            <w:pPr>
              <w:jc w:val="center"/>
              <w:rPr>
                <w:b/>
              </w:rPr>
            </w:pPr>
            <w:r>
              <w:rPr>
                <w:b/>
              </w:rPr>
              <w:t>Admin</w:t>
            </w:r>
          </w:p>
        </w:tc>
        <w:tc>
          <w:tcPr>
            <w:tcW w:w="737" w:type="dxa"/>
          </w:tcPr>
          <w:p w14:paraId="178D56BA" w14:textId="4F3210F8" w:rsidR="007500EE" w:rsidRDefault="007500EE" w:rsidP="00353CA2">
            <w:pPr>
              <w:jc w:val="center"/>
              <w:rPr>
                <w:b/>
              </w:rPr>
            </w:pPr>
            <w:proofErr w:type="spellStart"/>
            <w:r>
              <w:rPr>
                <w:b/>
              </w:rPr>
              <w:t>Desc</w:t>
            </w:r>
            <w:proofErr w:type="spellEnd"/>
          </w:p>
        </w:tc>
        <w:tc>
          <w:tcPr>
            <w:tcW w:w="737" w:type="dxa"/>
          </w:tcPr>
          <w:p w14:paraId="5984AC23" w14:textId="66F732E1" w:rsidR="007500EE" w:rsidRDefault="007500EE" w:rsidP="00353CA2">
            <w:pPr>
              <w:jc w:val="center"/>
              <w:rPr>
                <w:b/>
              </w:rPr>
            </w:pPr>
            <w:r>
              <w:rPr>
                <w:b/>
              </w:rPr>
              <w:t>Econ</w:t>
            </w:r>
          </w:p>
        </w:tc>
        <w:tc>
          <w:tcPr>
            <w:tcW w:w="737" w:type="dxa"/>
          </w:tcPr>
          <w:p w14:paraId="426180EA" w14:textId="72054C12" w:rsidR="007500EE" w:rsidRDefault="007500EE" w:rsidP="00353CA2">
            <w:pPr>
              <w:jc w:val="center"/>
              <w:rPr>
                <w:b/>
              </w:rPr>
            </w:pPr>
            <w:proofErr w:type="spellStart"/>
            <w:r>
              <w:rPr>
                <w:b/>
              </w:rPr>
              <w:t>Func</w:t>
            </w:r>
            <w:proofErr w:type="spellEnd"/>
          </w:p>
        </w:tc>
        <w:tc>
          <w:tcPr>
            <w:tcW w:w="848" w:type="dxa"/>
          </w:tcPr>
          <w:p w14:paraId="46C39076" w14:textId="06248726" w:rsidR="007500EE" w:rsidRPr="0096749E" w:rsidRDefault="007500EE" w:rsidP="00353CA2">
            <w:pPr>
              <w:jc w:val="center"/>
              <w:rPr>
                <w:b/>
              </w:rPr>
            </w:pPr>
            <w:r>
              <w:rPr>
                <w:b/>
              </w:rPr>
              <w:t>Q1</w:t>
            </w:r>
          </w:p>
        </w:tc>
        <w:tc>
          <w:tcPr>
            <w:tcW w:w="848" w:type="dxa"/>
          </w:tcPr>
          <w:p w14:paraId="4B94954F" w14:textId="51E6421F" w:rsidR="007500EE" w:rsidRPr="0096749E" w:rsidRDefault="007500EE" w:rsidP="00353CA2">
            <w:pPr>
              <w:jc w:val="center"/>
              <w:rPr>
                <w:b/>
              </w:rPr>
            </w:pPr>
            <w:r>
              <w:rPr>
                <w:b/>
              </w:rPr>
              <w:t>Q2</w:t>
            </w:r>
          </w:p>
        </w:tc>
        <w:tc>
          <w:tcPr>
            <w:tcW w:w="847" w:type="dxa"/>
          </w:tcPr>
          <w:p w14:paraId="2E9A6604" w14:textId="172DC510" w:rsidR="007500EE" w:rsidRPr="0096749E" w:rsidRDefault="007500EE" w:rsidP="00353CA2">
            <w:pPr>
              <w:jc w:val="center"/>
              <w:rPr>
                <w:b/>
              </w:rPr>
            </w:pPr>
            <w:r>
              <w:rPr>
                <w:b/>
              </w:rPr>
              <w:t>Q3</w:t>
            </w:r>
          </w:p>
        </w:tc>
        <w:tc>
          <w:tcPr>
            <w:tcW w:w="847" w:type="dxa"/>
          </w:tcPr>
          <w:p w14:paraId="0E1412F0" w14:textId="28CF8658" w:rsidR="007500EE" w:rsidRPr="0096749E" w:rsidRDefault="007500EE" w:rsidP="00353CA2">
            <w:pPr>
              <w:jc w:val="center"/>
              <w:rPr>
                <w:b/>
              </w:rPr>
            </w:pPr>
            <w:r>
              <w:rPr>
                <w:b/>
              </w:rPr>
              <w:t>Q4</w:t>
            </w:r>
          </w:p>
        </w:tc>
      </w:tr>
      <w:tr w:rsidR="007500EE" w14:paraId="04FD1CB3" w14:textId="434E7C06" w:rsidTr="007500EE">
        <w:tc>
          <w:tcPr>
            <w:tcW w:w="2596" w:type="dxa"/>
          </w:tcPr>
          <w:p w14:paraId="68B864BA" w14:textId="71D045BB" w:rsidR="007500EE" w:rsidRDefault="007500EE" w:rsidP="00A94ADC">
            <w:r>
              <w:t>Worksheet 1. Revenue, Columns F:I (row 2 to 5,01)</w:t>
            </w:r>
          </w:p>
        </w:tc>
        <w:tc>
          <w:tcPr>
            <w:tcW w:w="819" w:type="dxa"/>
          </w:tcPr>
          <w:p w14:paraId="100605AC" w14:textId="50443916" w:rsidR="007500EE" w:rsidRDefault="007500EE" w:rsidP="00353CA2">
            <w:pPr>
              <w:jc w:val="center"/>
            </w:pPr>
            <w:r>
              <w:t>A</w:t>
            </w:r>
          </w:p>
        </w:tc>
        <w:tc>
          <w:tcPr>
            <w:tcW w:w="737" w:type="dxa"/>
          </w:tcPr>
          <w:p w14:paraId="00875A5A" w14:textId="4BA4E585" w:rsidR="007500EE" w:rsidRDefault="007500EE" w:rsidP="00353CA2">
            <w:pPr>
              <w:jc w:val="center"/>
            </w:pPr>
          </w:p>
        </w:tc>
        <w:tc>
          <w:tcPr>
            <w:tcW w:w="737" w:type="dxa"/>
          </w:tcPr>
          <w:p w14:paraId="307FFC5B" w14:textId="644EE638" w:rsidR="007500EE" w:rsidRDefault="007500EE" w:rsidP="00353CA2">
            <w:pPr>
              <w:jc w:val="center"/>
            </w:pPr>
            <w:r>
              <w:t>B</w:t>
            </w:r>
          </w:p>
        </w:tc>
        <w:tc>
          <w:tcPr>
            <w:tcW w:w="737" w:type="dxa"/>
          </w:tcPr>
          <w:p w14:paraId="34BBBF50" w14:textId="358C8895" w:rsidR="007500EE" w:rsidRDefault="007500EE" w:rsidP="00353CA2">
            <w:pPr>
              <w:jc w:val="center"/>
            </w:pPr>
          </w:p>
        </w:tc>
        <w:tc>
          <w:tcPr>
            <w:tcW w:w="848" w:type="dxa"/>
          </w:tcPr>
          <w:p w14:paraId="5FDDD752" w14:textId="319B7A9E" w:rsidR="007500EE" w:rsidRDefault="007500EE" w:rsidP="00353CA2">
            <w:pPr>
              <w:jc w:val="center"/>
            </w:pPr>
            <w:r>
              <w:t>F</w:t>
            </w:r>
          </w:p>
        </w:tc>
        <w:tc>
          <w:tcPr>
            <w:tcW w:w="848" w:type="dxa"/>
          </w:tcPr>
          <w:p w14:paraId="4F906793" w14:textId="5BA36E28" w:rsidR="007500EE" w:rsidRDefault="007500EE" w:rsidP="00353CA2">
            <w:pPr>
              <w:jc w:val="center"/>
            </w:pPr>
            <w:r>
              <w:t>G</w:t>
            </w:r>
          </w:p>
        </w:tc>
        <w:tc>
          <w:tcPr>
            <w:tcW w:w="847" w:type="dxa"/>
          </w:tcPr>
          <w:p w14:paraId="1A89C375" w14:textId="27C5CD79" w:rsidR="007500EE" w:rsidRDefault="007500EE" w:rsidP="00353CA2">
            <w:pPr>
              <w:jc w:val="center"/>
            </w:pPr>
            <w:r>
              <w:t>H</w:t>
            </w:r>
          </w:p>
        </w:tc>
        <w:tc>
          <w:tcPr>
            <w:tcW w:w="847" w:type="dxa"/>
          </w:tcPr>
          <w:p w14:paraId="00C33EF4" w14:textId="6A6865BC" w:rsidR="007500EE" w:rsidRDefault="007500EE" w:rsidP="00353CA2">
            <w:pPr>
              <w:jc w:val="center"/>
            </w:pPr>
            <w:r>
              <w:t>I</w:t>
            </w:r>
          </w:p>
        </w:tc>
      </w:tr>
      <w:tr w:rsidR="007500EE" w14:paraId="3BF37017" w14:textId="46A699C6" w:rsidTr="007500EE">
        <w:tc>
          <w:tcPr>
            <w:tcW w:w="2596" w:type="dxa"/>
          </w:tcPr>
          <w:p w14:paraId="01DDFB04" w14:textId="36CD6CCC" w:rsidR="007500EE" w:rsidRDefault="007500EE" w:rsidP="00115481">
            <w:r>
              <w:t>Worksheet 2. Personnel, Columns G:J (row 2 to 10,001)</w:t>
            </w:r>
          </w:p>
        </w:tc>
        <w:tc>
          <w:tcPr>
            <w:tcW w:w="819" w:type="dxa"/>
          </w:tcPr>
          <w:p w14:paraId="703EC905" w14:textId="60F81355" w:rsidR="007500EE" w:rsidRDefault="007500EE" w:rsidP="00115481">
            <w:pPr>
              <w:jc w:val="center"/>
            </w:pPr>
            <w:r>
              <w:t>A</w:t>
            </w:r>
          </w:p>
        </w:tc>
        <w:tc>
          <w:tcPr>
            <w:tcW w:w="737" w:type="dxa"/>
          </w:tcPr>
          <w:p w14:paraId="552F1AFE" w14:textId="52144F9B" w:rsidR="007500EE" w:rsidRDefault="007500EE" w:rsidP="00115481">
            <w:pPr>
              <w:jc w:val="center"/>
            </w:pPr>
          </w:p>
        </w:tc>
        <w:tc>
          <w:tcPr>
            <w:tcW w:w="737" w:type="dxa"/>
          </w:tcPr>
          <w:p w14:paraId="735B43CA" w14:textId="11D57E54" w:rsidR="007500EE" w:rsidRDefault="007500EE" w:rsidP="00115481">
            <w:pPr>
              <w:jc w:val="center"/>
            </w:pPr>
            <w:r>
              <w:t>B</w:t>
            </w:r>
          </w:p>
        </w:tc>
        <w:tc>
          <w:tcPr>
            <w:tcW w:w="737" w:type="dxa"/>
          </w:tcPr>
          <w:p w14:paraId="270C089A" w14:textId="465C1A68" w:rsidR="007500EE" w:rsidRDefault="007500EE" w:rsidP="00115481">
            <w:pPr>
              <w:jc w:val="center"/>
            </w:pPr>
            <w:r>
              <w:t>C</w:t>
            </w:r>
          </w:p>
        </w:tc>
        <w:tc>
          <w:tcPr>
            <w:tcW w:w="848" w:type="dxa"/>
          </w:tcPr>
          <w:p w14:paraId="2416BB86" w14:textId="21A73795" w:rsidR="007500EE" w:rsidRDefault="007500EE" w:rsidP="00115481">
            <w:pPr>
              <w:jc w:val="center"/>
            </w:pPr>
            <w:r>
              <w:t>G</w:t>
            </w:r>
          </w:p>
        </w:tc>
        <w:tc>
          <w:tcPr>
            <w:tcW w:w="848" w:type="dxa"/>
          </w:tcPr>
          <w:p w14:paraId="12DE4953" w14:textId="19C48110" w:rsidR="007500EE" w:rsidRDefault="007500EE" w:rsidP="00115481">
            <w:pPr>
              <w:jc w:val="center"/>
            </w:pPr>
            <w:r>
              <w:t>H</w:t>
            </w:r>
          </w:p>
        </w:tc>
        <w:tc>
          <w:tcPr>
            <w:tcW w:w="847" w:type="dxa"/>
          </w:tcPr>
          <w:p w14:paraId="7D2A5528" w14:textId="3E094170" w:rsidR="007500EE" w:rsidRDefault="007500EE" w:rsidP="00115481">
            <w:pPr>
              <w:jc w:val="center"/>
            </w:pPr>
            <w:r>
              <w:t>I</w:t>
            </w:r>
          </w:p>
        </w:tc>
        <w:tc>
          <w:tcPr>
            <w:tcW w:w="847" w:type="dxa"/>
          </w:tcPr>
          <w:p w14:paraId="4B6E7A97" w14:textId="651AC53D" w:rsidR="007500EE" w:rsidRDefault="007500EE" w:rsidP="00115481">
            <w:pPr>
              <w:jc w:val="center"/>
            </w:pPr>
            <w:r>
              <w:t>J</w:t>
            </w:r>
          </w:p>
        </w:tc>
      </w:tr>
      <w:tr w:rsidR="007500EE" w14:paraId="02438F83" w14:textId="693A5C6F" w:rsidTr="007500EE">
        <w:tc>
          <w:tcPr>
            <w:tcW w:w="2596" w:type="dxa"/>
          </w:tcPr>
          <w:p w14:paraId="379C4D05" w14:textId="5E32040C" w:rsidR="007500EE" w:rsidRDefault="007500EE" w:rsidP="007500EE">
            <w:r>
              <w:t>Worksheet 3. Overheads, Columns G:J (row 2 to 20,001)</w:t>
            </w:r>
          </w:p>
        </w:tc>
        <w:tc>
          <w:tcPr>
            <w:tcW w:w="819" w:type="dxa"/>
          </w:tcPr>
          <w:p w14:paraId="68604F0D" w14:textId="5BC9528D" w:rsidR="007500EE" w:rsidRDefault="007500EE" w:rsidP="007500EE">
            <w:pPr>
              <w:jc w:val="center"/>
            </w:pPr>
            <w:r>
              <w:t>A</w:t>
            </w:r>
          </w:p>
        </w:tc>
        <w:tc>
          <w:tcPr>
            <w:tcW w:w="737" w:type="dxa"/>
          </w:tcPr>
          <w:p w14:paraId="19FDD043" w14:textId="33B2AB3F" w:rsidR="007500EE" w:rsidRDefault="007500EE" w:rsidP="007500EE">
            <w:pPr>
              <w:jc w:val="center"/>
            </w:pPr>
          </w:p>
        </w:tc>
        <w:tc>
          <w:tcPr>
            <w:tcW w:w="737" w:type="dxa"/>
          </w:tcPr>
          <w:p w14:paraId="562998F6" w14:textId="5570E355" w:rsidR="007500EE" w:rsidRDefault="007500EE" w:rsidP="007500EE">
            <w:pPr>
              <w:jc w:val="center"/>
            </w:pPr>
            <w:r>
              <w:t>B</w:t>
            </w:r>
          </w:p>
        </w:tc>
        <w:tc>
          <w:tcPr>
            <w:tcW w:w="737" w:type="dxa"/>
          </w:tcPr>
          <w:p w14:paraId="4AD51ED3" w14:textId="66CE143C" w:rsidR="007500EE" w:rsidRDefault="007500EE" w:rsidP="007500EE">
            <w:pPr>
              <w:jc w:val="center"/>
            </w:pPr>
            <w:r>
              <w:t>C</w:t>
            </w:r>
          </w:p>
        </w:tc>
        <w:tc>
          <w:tcPr>
            <w:tcW w:w="848" w:type="dxa"/>
          </w:tcPr>
          <w:p w14:paraId="7B111778" w14:textId="13B2BBA3" w:rsidR="007500EE" w:rsidRDefault="007500EE" w:rsidP="007500EE">
            <w:pPr>
              <w:jc w:val="center"/>
            </w:pPr>
            <w:r>
              <w:t>G</w:t>
            </w:r>
          </w:p>
        </w:tc>
        <w:tc>
          <w:tcPr>
            <w:tcW w:w="848" w:type="dxa"/>
          </w:tcPr>
          <w:p w14:paraId="158E1001" w14:textId="3224F38B" w:rsidR="007500EE" w:rsidRDefault="007500EE" w:rsidP="007500EE">
            <w:pPr>
              <w:jc w:val="center"/>
            </w:pPr>
            <w:r>
              <w:t>H</w:t>
            </w:r>
          </w:p>
        </w:tc>
        <w:tc>
          <w:tcPr>
            <w:tcW w:w="847" w:type="dxa"/>
          </w:tcPr>
          <w:p w14:paraId="36B52A8B" w14:textId="6840852C" w:rsidR="007500EE" w:rsidRDefault="007500EE" w:rsidP="007500EE">
            <w:pPr>
              <w:jc w:val="center"/>
            </w:pPr>
            <w:r>
              <w:t>I</w:t>
            </w:r>
          </w:p>
        </w:tc>
        <w:tc>
          <w:tcPr>
            <w:tcW w:w="847" w:type="dxa"/>
          </w:tcPr>
          <w:p w14:paraId="0AA8FDD5" w14:textId="0FAD3E5B" w:rsidR="007500EE" w:rsidRDefault="007500EE" w:rsidP="007500EE">
            <w:pPr>
              <w:jc w:val="center"/>
            </w:pPr>
            <w:r>
              <w:t>J</w:t>
            </w:r>
          </w:p>
        </w:tc>
      </w:tr>
      <w:tr w:rsidR="007500EE" w14:paraId="6205475E" w14:textId="2FF7BBE9" w:rsidTr="007500EE">
        <w:tc>
          <w:tcPr>
            <w:tcW w:w="2596" w:type="dxa"/>
          </w:tcPr>
          <w:p w14:paraId="1BF35B61" w14:textId="0EC88C70" w:rsidR="007500EE" w:rsidRDefault="007500EE" w:rsidP="007500EE">
            <w:r>
              <w:t>Worksheet 4. Capital, Columns K:N (row 2 to 8,001)</w:t>
            </w:r>
          </w:p>
        </w:tc>
        <w:tc>
          <w:tcPr>
            <w:tcW w:w="819" w:type="dxa"/>
          </w:tcPr>
          <w:p w14:paraId="2170A0D7" w14:textId="0AEB3245" w:rsidR="007500EE" w:rsidRDefault="007500EE" w:rsidP="007500EE">
            <w:pPr>
              <w:jc w:val="center"/>
            </w:pPr>
            <w:r>
              <w:t>D</w:t>
            </w:r>
          </w:p>
        </w:tc>
        <w:tc>
          <w:tcPr>
            <w:tcW w:w="737" w:type="dxa"/>
          </w:tcPr>
          <w:p w14:paraId="4D9A197E" w14:textId="7BF426D4" w:rsidR="007500EE" w:rsidRDefault="007500EE" w:rsidP="007500EE">
            <w:pPr>
              <w:jc w:val="center"/>
            </w:pPr>
            <w:r>
              <w:t>E</w:t>
            </w:r>
          </w:p>
        </w:tc>
        <w:tc>
          <w:tcPr>
            <w:tcW w:w="737" w:type="dxa"/>
          </w:tcPr>
          <w:p w14:paraId="208ABD4D" w14:textId="608281D5" w:rsidR="007500EE" w:rsidRDefault="007500EE" w:rsidP="007500EE">
            <w:pPr>
              <w:jc w:val="center"/>
            </w:pPr>
            <w:r>
              <w:t>F</w:t>
            </w:r>
          </w:p>
        </w:tc>
        <w:tc>
          <w:tcPr>
            <w:tcW w:w="737" w:type="dxa"/>
          </w:tcPr>
          <w:p w14:paraId="115219C3" w14:textId="09BBBB19" w:rsidR="007500EE" w:rsidRDefault="007500EE" w:rsidP="007500EE">
            <w:pPr>
              <w:jc w:val="center"/>
            </w:pPr>
            <w:r>
              <w:t>G</w:t>
            </w:r>
          </w:p>
        </w:tc>
        <w:tc>
          <w:tcPr>
            <w:tcW w:w="848" w:type="dxa"/>
          </w:tcPr>
          <w:p w14:paraId="7631608F" w14:textId="6D0C70D9" w:rsidR="007500EE" w:rsidRDefault="007500EE" w:rsidP="007500EE">
            <w:pPr>
              <w:jc w:val="center"/>
            </w:pPr>
            <w:r>
              <w:t>K</w:t>
            </w:r>
          </w:p>
        </w:tc>
        <w:tc>
          <w:tcPr>
            <w:tcW w:w="848" w:type="dxa"/>
          </w:tcPr>
          <w:p w14:paraId="153A70D9" w14:textId="018B228A" w:rsidR="007500EE" w:rsidRDefault="007500EE" w:rsidP="007500EE">
            <w:pPr>
              <w:jc w:val="center"/>
            </w:pPr>
            <w:r>
              <w:t>L</w:t>
            </w:r>
          </w:p>
        </w:tc>
        <w:tc>
          <w:tcPr>
            <w:tcW w:w="847" w:type="dxa"/>
          </w:tcPr>
          <w:p w14:paraId="7D6A6771" w14:textId="35C5EF92" w:rsidR="007500EE" w:rsidRDefault="007500EE" w:rsidP="007500EE">
            <w:pPr>
              <w:jc w:val="center"/>
            </w:pPr>
            <w:r>
              <w:t>M</w:t>
            </w:r>
          </w:p>
        </w:tc>
        <w:tc>
          <w:tcPr>
            <w:tcW w:w="847" w:type="dxa"/>
          </w:tcPr>
          <w:p w14:paraId="7DAAD599" w14:textId="49DC1B8E" w:rsidR="007500EE" w:rsidRDefault="007500EE" w:rsidP="007500EE">
            <w:pPr>
              <w:jc w:val="center"/>
            </w:pPr>
            <w:r>
              <w:t>N</w:t>
            </w:r>
          </w:p>
        </w:tc>
      </w:tr>
      <w:tr w:rsidR="007500EE" w14:paraId="4093973D" w14:textId="77777777" w:rsidTr="007500EE">
        <w:tc>
          <w:tcPr>
            <w:tcW w:w="2596" w:type="dxa"/>
          </w:tcPr>
          <w:p w14:paraId="5F9E0DAF" w14:textId="795992D9" w:rsidR="007500EE" w:rsidRDefault="007500EE" w:rsidP="007500EE">
            <w:r>
              <w:t>Worksheet 5. Capital Receipts, Columns I:L (row 2 to 4,001)</w:t>
            </w:r>
          </w:p>
        </w:tc>
        <w:tc>
          <w:tcPr>
            <w:tcW w:w="819" w:type="dxa"/>
          </w:tcPr>
          <w:p w14:paraId="6E28F62F" w14:textId="4CE6399C" w:rsidR="007500EE" w:rsidRDefault="007500EE" w:rsidP="007500EE">
            <w:pPr>
              <w:jc w:val="center"/>
            </w:pPr>
            <w:r>
              <w:t>C</w:t>
            </w:r>
          </w:p>
        </w:tc>
        <w:tc>
          <w:tcPr>
            <w:tcW w:w="737" w:type="dxa"/>
          </w:tcPr>
          <w:p w14:paraId="073B8D8D" w14:textId="3F539901" w:rsidR="007500EE" w:rsidRDefault="007500EE" w:rsidP="007500EE">
            <w:pPr>
              <w:jc w:val="center"/>
            </w:pPr>
            <w:r>
              <w:t>D</w:t>
            </w:r>
          </w:p>
        </w:tc>
        <w:tc>
          <w:tcPr>
            <w:tcW w:w="737" w:type="dxa"/>
          </w:tcPr>
          <w:p w14:paraId="0A157415" w14:textId="052195F5" w:rsidR="007500EE" w:rsidRDefault="007500EE" w:rsidP="007500EE">
            <w:pPr>
              <w:jc w:val="center"/>
            </w:pPr>
            <w:r>
              <w:t>E</w:t>
            </w:r>
          </w:p>
        </w:tc>
        <w:tc>
          <w:tcPr>
            <w:tcW w:w="737" w:type="dxa"/>
          </w:tcPr>
          <w:p w14:paraId="1323259D" w14:textId="74827C44" w:rsidR="007500EE" w:rsidRDefault="007500EE" w:rsidP="007500EE">
            <w:pPr>
              <w:jc w:val="center"/>
            </w:pPr>
            <w:r>
              <w:t>F</w:t>
            </w:r>
          </w:p>
        </w:tc>
        <w:tc>
          <w:tcPr>
            <w:tcW w:w="848" w:type="dxa"/>
          </w:tcPr>
          <w:p w14:paraId="4D7FDE78" w14:textId="15B31B18" w:rsidR="007500EE" w:rsidRDefault="007500EE" w:rsidP="007500EE">
            <w:pPr>
              <w:jc w:val="center"/>
            </w:pPr>
            <w:r>
              <w:t>I</w:t>
            </w:r>
          </w:p>
        </w:tc>
        <w:tc>
          <w:tcPr>
            <w:tcW w:w="848" w:type="dxa"/>
          </w:tcPr>
          <w:p w14:paraId="3D869103" w14:textId="2728293C" w:rsidR="007500EE" w:rsidRDefault="007500EE" w:rsidP="007500EE">
            <w:pPr>
              <w:jc w:val="center"/>
            </w:pPr>
            <w:r>
              <w:t>J</w:t>
            </w:r>
          </w:p>
        </w:tc>
        <w:tc>
          <w:tcPr>
            <w:tcW w:w="847" w:type="dxa"/>
          </w:tcPr>
          <w:p w14:paraId="6E75FDBF" w14:textId="786E392F" w:rsidR="007500EE" w:rsidRDefault="007500EE" w:rsidP="007500EE">
            <w:pPr>
              <w:jc w:val="center"/>
            </w:pPr>
            <w:r>
              <w:t>K</w:t>
            </w:r>
          </w:p>
        </w:tc>
        <w:tc>
          <w:tcPr>
            <w:tcW w:w="847" w:type="dxa"/>
          </w:tcPr>
          <w:p w14:paraId="3F948A8A" w14:textId="3794A78D" w:rsidR="007500EE" w:rsidRDefault="007500EE" w:rsidP="007500EE">
            <w:pPr>
              <w:jc w:val="center"/>
            </w:pPr>
            <w:r>
              <w:t>L</w:t>
            </w:r>
          </w:p>
        </w:tc>
      </w:tr>
    </w:tbl>
    <w:p w14:paraId="33077BD3" w14:textId="3FD21CAC" w:rsidR="00AD246F" w:rsidRPr="00651069" w:rsidRDefault="00AD246F" w:rsidP="00AD246F">
      <w:pPr>
        <w:rPr>
          <w:b/>
        </w:rPr>
      </w:pPr>
      <w:r w:rsidRPr="00651069">
        <w:rPr>
          <w:b/>
        </w:rPr>
        <w:t>*</w:t>
      </w:r>
      <w:r>
        <w:rPr>
          <w:b/>
        </w:rPr>
        <w:t xml:space="preserve"> </w:t>
      </w:r>
      <w:r w:rsidRPr="00651069">
        <w:rPr>
          <w:bCs/>
        </w:rPr>
        <w:t>C</w:t>
      </w:r>
      <w:r>
        <w:rPr>
          <w:bCs/>
        </w:rPr>
        <w:t>olumns for Function not mandatory</w:t>
      </w:r>
    </w:p>
    <w:p w14:paraId="638AD650" w14:textId="4666E7C6" w:rsidR="00353CA2" w:rsidRDefault="00353CA2" w:rsidP="00651069">
      <w:r>
        <w:lastRenderedPageBreak/>
        <w:t xml:space="preserve">Note the same template should be used for the whole year, with additional transactions / data being entered at the end of each quarter (this allows for quarterly performance as well as year-to-date). </w:t>
      </w:r>
    </w:p>
    <w:p w14:paraId="0A0702AB" w14:textId="0A994E28" w:rsidR="00CA1A03" w:rsidRDefault="00D85A61" w:rsidP="00D370C0">
      <w:r w:rsidRPr="00651069">
        <w:rPr>
          <w:b/>
          <w:bCs/>
        </w:rPr>
        <w:t>If additional rows are needed</w:t>
      </w:r>
      <w:r>
        <w:t xml:space="preserve"> in the </w:t>
      </w:r>
      <w:r w:rsidR="0096749E">
        <w:t xml:space="preserve">Destination ranges, </w:t>
      </w:r>
      <w:r w:rsidR="006056AE">
        <w:t xml:space="preserve">blank </w:t>
      </w:r>
      <w:r w:rsidR="0096749E">
        <w:t xml:space="preserve">rows should be copied from within the live range and pasted within the live range. For example, Revenue has </w:t>
      </w:r>
      <w:r w:rsidR="00115481">
        <w:t>4,001</w:t>
      </w:r>
      <w:r w:rsidR="0096749E">
        <w:t xml:space="preserve"> rows in the consolidation template. If say 1</w:t>
      </w:r>
      <w:r w:rsidR="00115481">
        <w:t>,</w:t>
      </w:r>
      <w:r w:rsidR="0096749E">
        <w:t>0</w:t>
      </w:r>
      <w:r w:rsidR="00115481">
        <w:t>00</w:t>
      </w:r>
      <w:r w:rsidR="0096749E">
        <w:t xml:space="preserve"> additional rows are needed, rows </w:t>
      </w:r>
      <w:r w:rsidR="00115481">
        <w:t xml:space="preserve">2,001 </w:t>
      </w:r>
      <w:r w:rsidR="0096749E">
        <w:t xml:space="preserve">to </w:t>
      </w:r>
      <w:r w:rsidR="00115481">
        <w:t>3,000</w:t>
      </w:r>
      <w:r w:rsidR="0096749E">
        <w:t xml:space="preserve"> should be copied and inserted below row </w:t>
      </w:r>
      <w:r w:rsidR="00115481">
        <w:t>3,001</w:t>
      </w:r>
      <w:r w:rsidR="0096749E">
        <w:t xml:space="preserve"> (but above the current last row in the range, being </w:t>
      </w:r>
      <w:r w:rsidR="00115481">
        <w:t>4,0</w:t>
      </w:r>
      <w:r w:rsidR="0096749E">
        <w:t xml:space="preserve">01).  </w:t>
      </w:r>
    </w:p>
    <w:p w14:paraId="1DBD8E77" w14:textId="23563F6D" w:rsidR="00115481" w:rsidRDefault="004F672C" w:rsidP="00115481">
      <w:pPr>
        <w:rPr>
          <w:b/>
          <w:bCs/>
        </w:rPr>
      </w:pPr>
      <w:r>
        <w:rPr>
          <w:b/>
          <w:bCs/>
        </w:rPr>
        <w:t>5</w:t>
      </w:r>
      <w:r w:rsidR="00115481">
        <w:rPr>
          <w:b/>
          <w:bCs/>
        </w:rPr>
        <w:t>. Review</w:t>
      </w:r>
    </w:p>
    <w:p w14:paraId="66C04BA9" w14:textId="08925A56" w:rsidR="00115481" w:rsidRDefault="00115481" w:rsidP="00115481">
      <w:r>
        <w:t xml:space="preserve">Once the budget and performance data is compiled, it should be checked to ensure all coding is correct and that it balances. </w:t>
      </w:r>
    </w:p>
    <w:p w14:paraId="7A2392BE" w14:textId="7EFCD916" w:rsidR="00115481" w:rsidRDefault="00115481" w:rsidP="00115481">
      <w:r>
        <w:t>Any errors are likely to as a result of mis-coding in worksheets 1-5.</w:t>
      </w:r>
    </w:p>
    <w:p w14:paraId="45212D8F" w14:textId="202FC254" w:rsidR="002A0E2D" w:rsidRDefault="002A0E2D" w:rsidP="00115481">
      <w:r>
        <w:t>Also review worksheet X. Checks which will highlight most issues in terms of differences between the input worksheets (1-5) and the reports (A and D worksheets). If any cells</w:t>
      </w:r>
      <w:r w:rsidR="0008325B">
        <w:t xml:space="preserve"> are red and showing a value other than zero</w:t>
      </w:r>
      <w:r>
        <w:t xml:space="preserve"> there is an inconsistency, likely caused by miss coding. These need to be rectified. </w:t>
      </w:r>
    </w:p>
    <w:p w14:paraId="633EDB98" w14:textId="49E2B92E" w:rsidR="00AB51CC" w:rsidRDefault="00AB51CC" w:rsidP="00115481">
      <w:r>
        <w:t xml:space="preserve">All reports (worksheets A-C) should be checked – look out for instances where there are actuals but no budgetary provisions (these are easy to spot as column H (budget performance) will be blank) – this could well be as a result of inconsistencies in coding between the budget and actuals. </w:t>
      </w:r>
    </w:p>
    <w:p w14:paraId="46524E42" w14:textId="33A49E9D" w:rsidR="00353CA2" w:rsidRPr="00D05F85" w:rsidRDefault="004F672C" w:rsidP="00D370C0">
      <w:pPr>
        <w:rPr>
          <w:b/>
          <w:bCs/>
        </w:rPr>
      </w:pPr>
      <w:r>
        <w:rPr>
          <w:b/>
          <w:bCs/>
        </w:rPr>
        <w:t>6</w:t>
      </w:r>
      <w:r w:rsidR="00115481">
        <w:rPr>
          <w:b/>
          <w:bCs/>
        </w:rPr>
        <w:t xml:space="preserve">. </w:t>
      </w:r>
      <w:r w:rsidR="00353CA2" w:rsidRPr="00D05F85">
        <w:rPr>
          <w:b/>
          <w:bCs/>
        </w:rPr>
        <w:t xml:space="preserve">Reports </w:t>
      </w:r>
    </w:p>
    <w:p w14:paraId="4B37C6C8" w14:textId="795A4EFA" w:rsidR="00353CA2" w:rsidRDefault="00353CA2" w:rsidP="00D370C0">
      <w:r>
        <w:t xml:space="preserve">The reports are contained in the worksheets with titles starting A-C. These should be pasted into the Budget Performance Report WL document in section </w:t>
      </w:r>
      <w:r w:rsidR="00270E62">
        <w:t xml:space="preserve">2 </w:t>
      </w:r>
      <w:r>
        <w:t xml:space="preserve">denoted </w:t>
      </w:r>
      <w:r w:rsidR="00270E62">
        <w:t xml:space="preserve">with </w:t>
      </w:r>
      <w:r>
        <w:t xml:space="preserve">the appropriate caption. </w:t>
      </w:r>
      <w:r w:rsidR="00D05F85">
        <w:t xml:space="preserve">Column widths may need adjusting to ensure the data fits the page. </w:t>
      </w:r>
    </w:p>
    <w:p w14:paraId="4D203566" w14:textId="1894C7A1" w:rsidR="00604F71" w:rsidRDefault="00604F71" w:rsidP="00D370C0">
      <w:r>
        <w:t>There is also a section</w:t>
      </w:r>
      <w:r w:rsidR="00270E62">
        <w:t xml:space="preserve"> (Section 1)</w:t>
      </w:r>
      <w:r>
        <w:t xml:space="preserve"> in the BPR report template for a State to provide a narrative analysis / commentary on the figures in the report. </w:t>
      </w:r>
    </w:p>
    <w:p w14:paraId="1EBB3A3E" w14:textId="25D6A48B" w:rsidR="002E53F4" w:rsidRDefault="002E53F4" w:rsidP="00D370C0">
      <w:r>
        <w:t xml:space="preserve">Ensure the front cover of the report template is correctly filled out showing the State Name, Year, Period of the report, date of publication etc. Also ensure the footer on the contents page is updated to show the correct year and quarter. </w:t>
      </w:r>
    </w:p>
    <w:sectPr w:rsidR="002E53F4">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80C13A" w14:textId="77777777" w:rsidR="00CE0A5B" w:rsidRDefault="00CE0A5B" w:rsidP="00F17808">
      <w:pPr>
        <w:spacing w:after="0" w:line="240" w:lineRule="auto"/>
      </w:pPr>
      <w:r>
        <w:separator/>
      </w:r>
    </w:p>
  </w:endnote>
  <w:endnote w:type="continuationSeparator" w:id="0">
    <w:p w14:paraId="411F124F" w14:textId="77777777" w:rsidR="00CE0A5B" w:rsidRDefault="00CE0A5B" w:rsidP="00F178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5C57C3" w14:textId="77777777" w:rsidR="00CE0A5B" w:rsidRDefault="00CE0A5B" w:rsidP="00F17808">
      <w:pPr>
        <w:spacing w:after="0" w:line="240" w:lineRule="auto"/>
      </w:pPr>
      <w:r>
        <w:separator/>
      </w:r>
    </w:p>
  </w:footnote>
  <w:footnote w:type="continuationSeparator" w:id="0">
    <w:p w14:paraId="190464DF" w14:textId="77777777" w:rsidR="00CE0A5B" w:rsidRDefault="00CE0A5B" w:rsidP="00F1780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417183A"/>
    <w:multiLevelType w:val="hybridMultilevel"/>
    <w:tmpl w:val="2798726E"/>
    <w:lvl w:ilvl="0" w:tplc="08090001">
      <w:start w:val="1"/>
      <w:numFmt w:val="bullet"/>
      <w:lvlText w:val=""/>
      <w:lvlJc w:val="left"/>
      <w:pPr>
        <w:ind w:left="2629" w:hanging="360"/>
      </w:pPr>
      <w:rPr>
        <w:rFonts w:ascii="Symbol" w:hAnsi="Symbol" w:hint="default"/>
      </w:rPr>
    </w:lvl>
    <w:lvl w:ilvl="1" w:tplc="08090003">
      <w:start w:val="1"/>
      <w:numFmt w:val="bullet"/>
      <w:lvlText w:val="o"/>
      <w:lvlJc w:val="left"/>
      <w:pPr>
        <w:ind w:left="3349" w:hanging="360"/>
      </w:pPr>
      <w:rPr>
        <w:rFonts w:ascii="Courier New" w:hAnsi="Courier New" w:cs="Courier New" w:hint="default"/>
      </w:rPr>
    </w:lvl>
    <w:lvl w:ilvl="2" w:tplc="08090005" w:tentative="1">
      <w:start w:val="1"/>
      <w:numFmt w:val="bullet"/>
      <w:lvlText w:val=""/>
      <w:lvlJc w:val="left"/>
      <w:pPr>
        <w:ind w:left="4069" w:hanging="360"/>
      </w:pPr>
      <w:rPr>
        <w:rFonts w:ascii="Wingdings" w:hAnsi="Wingdings" w:hint="default"/>
      </w:rPr>
    </w:lvl>
    <w:lvl w:ilvl="3" w:tplc="08090001" w:tentative="1">
      <w:start w:val="1"/>
      <w:numFmt w:val="bullet"/>
      <w:lvlText w:val=""/>
      <w:lvlJc w:val="left"/>
      <w:pPr>
        <w:ind w:left="4789" w:hanging="360"/>
      </w:pPr>
      <w:rPr>
        <w:rFonts w:ascii="Symbol" w:hAnsi="Symbol" w:hint="default"/>
      </w:rPr>
    </w:lvl>
    <w:lvl w:ilvl="4" w:tplc="08090003" w:tentative="1">
      <w:start w:val="1"/>
      <w:numFmt w:val="bullet"/>
      <w:lvlText w:val="o"/>
      <w:lvlJc w:val="left"/>
      <w:pPr>
        <w:ind w:left="5509" w:hanging="360"/>
      </w:pPr>
      <w:rPr>
        <w:rFonts w:ascii="Courier New" w:hAnsi="Courier New" w:cs="Courier New" w:hint="default"/>
      </w:rPr>
    </w:lvl>
    <w:lvl w:ilvl="5" w:tplc="08090005" w:tentative="1">
      <w:start w:val="1"/>
      <w:numFmt w:val="bullet"/>
      <w:lvlText w:val=""/>
      <w:lvlJc w:val="left"/>
      <w:pPr>
        <w:ind w:left="6229" w:hanging="360"/>
      </w:pPr>
      <w:rPr>
        <w:rFonts w:ascii="Wingdings" w:hAnsi="Wingdings" w:hint="default"/>
      </w:rPr>
    </w:lvl>
    <w:lvl w:ilvl="6" w:tplc="08090001" w:tentative="1">
      <w:start w:val="1"/>
      <w:numFmt w:val="bullet"/>
      <w:lvlText w:val=""/>
      <w:lvlJc w:val="left"/>
      <w:pPr>
        <w:ind w:left="6949" w:hanging="360"/>
      </w:pPr>
      <w:rPr>
        <w:rFonts w:ascii="Symbol" w:hAnsi="Symbol" w:hint="default"/>
      </w:rPr>
    </w:lvl>
    <w:lvl w:ilvl="7" w:tplc="08090003" w:tentative="1">
      <w:start w:val="1"/>
      <w:numFmt w:val="bullet"/>
      <w:lvlText w:val="o"/>
      <w:lvlJc w:val="left"/>
      <w:pPr>
        <w:ind w:left="7669" w:hanging="360"/>
      </w:pPr>
      <w:rPr>
        <w:rFonts w:ascii="Courier New" w:hAnsi="Courier New" w:cs="Courier New" w:hint="default"/>
      </w:rPr>
    </w:lvl>
    <w:lvl w:ilvl="8" w:tplc="08090005" w:tentative="1">
      <w:start w:val="1"/>
      <w:numFmt w:val="bullet"/>
      <w:lvlText w:val=""/>
      <w:lvlJc w:val="left"/>
      <w:pPr>
        <w:ind w:left="8389" w:hanging="360"/>
      </w:pPr>
      <w:rPr>
        <w:rFonts w:ascii="Wingdings" w:hAnsi="Wingdings" w:hint="default"/>
      </w:rPr>
    </w:lvl>
  </w:abstractNum>
  <w:abstractNum w:abstractNumId="1" w15:restartNumberingAfterBreak="0">
    <w:nsid w:val="35F65495"/>
    <w:multiLevelType w:val="hybridMultilevel"/>
    <w:tmpl w:val="7F404D6C"/>
    <w:lvl w:ilvl="0" w:tplc="0809000F">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3A173A67"/>
    <w:multiLevelType w:val="hybridMultilevel"/>
    <w:tmpl w:val="2F16C11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40E83546"/>
    <w:multiLevelType w:val="hybridMultilevel"/>
    <w:tmpl w:val="7652AB4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5CFE4B58"/>
    <w:multiLevelType w:val="hybridMultilevel"/>
    <w:tmpl w:val="744277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62AC3BBA"/>
    <w:multiLevelType w:val="hybridMultilevel"/>
    <w:tmpl w:val="20E094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65D600AA"/>
    <w:multiLevelType w:val="hybridMultilevel"/>
    <w:tmpl w:val="586C81C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67F74D63"/>
    <w:multiLevelType w:val="hybridMultilevel"/>
    <w:tmpl w:val="4EE05E2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74886727"/>
    <w:multiLevelType w:val="hybridMultilevel"/>
    <w:tmpl w:val="5FACDC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75800845"/>
    <w:multiLevelType w:val="hybridMultilevel"/>
    <w:tmpl w:val="E8046B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9"/>
  </w:num>
  <w:num w:numId="4">
    <w:abstractNumId w:val="7"/>
  </w:num>
  <w:num w:numId="5">
    <w:abstractNumId w:val="5"/>
  </w:num>
  <w:num w:numId="6">
    <w:abstractNumId w:val="6"/>
  </w:num>
  <w:num w:numId="7">
    <w:abstractNumId w:val="0"/>
  </w:num>
  <w:num w:numId="8">
    <w:abstractNumId w:val="8"/>
  </w:num>
  <w:num w:numId="9">
    <w:abstractNumId w:val="4"/>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17808"/>
    <w:rsid w:val="0002596C"/>
    <w:rsid w:val="0008151A"/>
    <w:rsid w:val="0008325B"/>
    <w:rsid w:val="00095DF6"/>
    <w:rsid w:val="000B6BFE"/>
    <w:rsid w:val="000D27F9"/>
    <w:rsid w:val="000F1371"/>
    <w:rsid w:val="00112BB1"/>
    <w:rsid w:val="00115481"/>
    <w:rsid w:val="001161FD"/>
    <w:rsid w:val="0016356A"/>
    <w:rsid w:val="001641BF"/>
    <w:rsid w:val="001C0FA3"/>
    <w:rsid w:val="001C5EA4"/>
    <w:rsid w:val="001E5449"/>
    <w:rsid w:val="00233313"/>
    <w:rsid w:val="00270E62"/>
    <w:rsid w:val="0029555A"/>
    <w:rsid w:val="002A0E2D"/>
    <w:rsid w:val="002B5485"/>
    <w:rsid w:val="002D5353"/>
    <w:rsid w:val="002E53F4"/>
    <w:rsid w:val="00303B60"/>
    <w:rsid w:val="00305975"/>
    <w:rsid w:val="00316DAB"/>
    <w:rsid w:val="00353CA2"/>
    <w:rsid w:val="003A2234"/>
    <w:rsid w:val="003B5522"/>
    <w:rsid w:val="004259C3"/>
    <w:rsid w:val="00446163"/>
    <w:rsid w:val="00461F19"/>
    <w:rsid w:val="004A7F9A"/>
    <w:rsid w:val="004D5CD1"/>
    <w:rsid w:val="004F672C"/>
    <w:rsid w:val="005237CE"/>
    <w:rsid w:val="00585670"/>
    <w:rsid w:val="005D055C"/>
    <w:rsid w:val="005E5ED7"/>
    <w:rsid w:val="00604F71"/>
    <w:rsid w:val="006056AE"/>
    <w:rsid w:val="00605D79"/>
    <w:rsid w:val="00610508"/>
    <w:rsid w:val="00643C92"/>
    <w:rsid w:val="00651069"/>
    <w:rsid w:val="006710BD"/>
    <w:rsid w:val="00724712"/>
    <w:rsid w:val="007451A2"/>
    <w:rsid w:val="007500EE"/>
    <w:rsid w:val="00755466"/>
    <w:rsid w:val="00764780"/>
    <w:rsid w:val="007A45A4"/>
    <w:rsid w:val="007B4015"/>
    <w:rsid w:val="008221F0"/>
    <w:rsid w:val="008301CD"/>
    <w:rsid w:val="00857C2D"/>
    <w:rsid w:val="00870015"/>
    <w:rsid w:val="00870230"/>
    <w:rsid w:val="008F4D2B"/>
    <w:rsid w:val="00954211"/>
    <w:rsid w:val="0096749E"/>
    <w:rsid w:val="009763DD"/>
    <w:rsid w:val="009A0D25"/>
    <w:rsid w:val="009A7C4C"/>
    <w:rsid w:val="009D5D83"/>
    <w:rsid w:val="00A02199"/>
    <w:rsid w:val="00A16F93"/>
    <w:rsid w:val="00A461CA"/>
    <w:rsid w:val="00A46202"/>
    <w:rsid w:val="00AB51CC"/>
    <w:rsid w:val="00AC67C6"/>
    <w:rsid w:val="00AD246F"/>
    <w:rsid w:val="00AF1223"/>
    <w:rsid w:val="00B03180"/>
    <w:rsid w:val="00B228D0"/>
    <w:rsid w:val="00B55FB5"/>
    <w:rsid w:val="00B84693"/>
    <w:rsid w:val="00B85A8F"/>
    <w:rsid w:val="00BA3BC3"/>
    <w:rsid w:val="00BE58F9"/>
    <w:rsid w:val="00C0042D"/>
    <w:rsid w:val="00C350A9"/>
    <w:rsid w:val="00CA1A03"/>
    <w:rsid w:val="00CE0A5B"/>
    <w:rsid w:val="00CF6F9B"/>
    <w:rsid w:val="00D05F85"/>
    <w:rsid w:val="00D22827"/>
    <w:rsid w:val="00D370C0"/>
    <w:rsid w:val="00D51742"/>
    <w:rsid w:val="00D850CD"/>
    <w:rsid w:val="00D85A61"/>
    <w:rsid w:val="00DC0BFB"/>
    <w:rsid w:val="00DC0CC2"/>
    <w:rsid w:val="00E26B2B"/>
    <w:rsid w:val="00E33E9C"/>
    <w:rsid w:val="00E459A8"/>
    <w:rsid w:val="00E92DFC"/>
    <w:rsid w:val="00EC705D"/>
    <w:rsid w:val="00EE2CC8"/>
    <w:rsid w:val="00F17808"/>
    <w:rsid w:val="00FE3D4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1D4CAA"/>
  <w15:chartTrackingRefBased/>
  <w15:docId w15:val="{BF755053-CC0B-42AF-92CF-D69610C2B2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17808"/>
    <w:pPr>
      <w:tabs>
        <w:tab w:val="center" w:pos="4513"/>
        <w:tab w:val="right" w:pos="9026"/>
      </w:tabs>
      <w:spacing w:after="0" w:line="240" w:lineRule="auto"/>
    </w:pPr>
  </w:style>
  <w:style w:type="character" w:customStyle="1" w:styleId="HeaderChar">
    <w:name w:val="Header Char"/>
    <w:basedOn w:val="DefaultParagraphFont"/>
    <w:link w:val="Header"/>
    <w:uiPriority w:val="99"/>
    <w:rsid w:val="00F17808"/>
  </w:style>
  <w:style w:type="paragraph" w:styleId="Footer">
    <w:name w:val="footer"/>
    <w:basedOn w:val="Normal"/>
    <w:link w:val="FooterChar"/>
    <w:uiPriority w:val="99"/>
    <w:unhideWhenUsed/>
    <w:rsid w:val="00F17808"/>
    <w:pPr>
      <w:tabs>
        <w:tab w:val="center" w:pos="4513"/>
        <w:tab w:val="right" w:pos="9026"/>
      </w:tabs>
      <w:spacing w:after="0" w:line="240" w:lineRule="auto"/>
    </w:pPr>
  </w:style>
  <w:style w:type="character" w:customStyle="1" w:styleId="FooterChar">
    <w:name w:val="Footer Char"/>
    <w:basedOn w:val="DefaultParagraphFont"/>
    <w:link w:val="Footer"/>
    <w:uiPriority w:val="99"/>
    <w:rsid w:val="00F17808"/>
  </w:style>
  <w:style w:type="table" w:styleId="TableGrid">
    <w:name w:val="Table Grid"/>
    <w:basedOn w:val="TableNormal"/>
    <w:uiPriority w:val="39"/>
    <w:rsid w:val="00F178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F17808"/>
    <w:pPr>
      <w:ind w:left="720"/>
      <w:contextualSpacing/>
    </w:pPr>
  </w:style>
  <w:style w:type="paragraph" w:styleId="BalloonText">
    <w:name w:val="Balloon Text"/>
    <w:basedOn w:val="Normal"/>
    <w:link w:val="BalloonTextChar"/>
    <w:uiPriority w:val="99"/>
    <w:semiHidden/>
    <w:unhideWhenUsed/>
    <w:rsid w:val="0096749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6749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8327914">
      <w:bodyDiv w:val="1"/>
      <w:marLeft w:val="0"/>
      <w:marRight w:val="0"/>
      <w:marTop w:val="0"/>
      <w:marBottom w:val="0"/>
      <w:divBdr>
        <w:top w:val="none" w:sz="0" w:space="0" w:color="auto"/>
        <w:left w:val="none" w:sz="0" w:space="0" w:color="auto"/>
        <w:bottom w:val="none" w:sz="0" w:space="0" w:color="auto"/>
        <w:right w:val="none" w:sz="0" w:space="0" w:color="auto"/>
      </w:divBdr>
    </w:div>
    <w:div w:id="784276299">
      <w:bodyDiv w:val="1"/>
      <w:marLeft w:val="0"/>
      <w:marRight w:val="0"/>
      <w:marTop w:val="0"/>
      <w:marBottom w:val="0"/>
      <w:divBdr>
        <w:top w:val="none" w:sz="0" w:space="0" w:color="auto"/>
        <w:left w:val="none" w:sz="0" w:space="0" w:color="auto"/>
        <w:bottom w:val="none" w:sz="0" w:space="0" w:color="auto"/>
        <w:right w:val="none" w:sz="0" w:space="0" w:color="auto"/>
      </w:divBdr>
    </w:div>
    <w:div w:id="937907467">
      <w:bodyDiv w:val="1"/>
      <w:marLeft w:val="0"/>
      <w:marRight w:val="0"/>
      <w:marTop w:val="0"/>
      <w:marBottom w:val="0"/>
      <w:divBdr>
        <w:top w:val="none" w:sz="0" w:space="0" w:color="auto"/>
        <w:left w:val="none" w:sz="0" w:space="0" w:color="auto"/>
        <w:bottom w:val="none" w:sz="0" w:space="0" w:color="auto"/>
        <w:right w:val="none" w:sz="0" w:space="0" w:color="auto"/>
      </w:divBdr>
    </w:div>
    <w:div w:id="1129476123">
      <w:bodyDiv w:val="1"/>
      <w:marLeft w:val="0"/>
      <w:marRight w:val="0"/>
      <w:marTop w:val="0"/>
      <w:marBottom w:val="0"/>
      <w:divBdr>
        <w:top w:val="none" w:sz="0" w:space="0" w:color="auto"/>
        <w:left w:val="none" w:sz="0" w:space="0" w:color="auto"/>
        <w:bottom w:val="none" w:sz="0" w:space="0" w:color="auto"/>
        <w:right w:val="none" w:sz="0" w:space="0" w:color="auto"/>
      </w:divBdr>
    </w:div>
    <w:div w:id="1244610704">
      <w:bodyDiv w:val="1"/>
      <w:marLeft w:val="0"/>
      <w:marRight w:val="0"/>
      <w:marTop w:val="0"/>
      <w:marBottom w:val="0"/>
      <w:divBdr>
        <w:top w:val="none" w:sz="0" w:space="0" w:color="auto"/>
        <w:left w:val="none" w:sz="0" w:space="0" w:color="auto"/>
        <w:bottom w:val="none" w:sz="0" w:space="0" w:color="auto"/>
        <w:right w:val="none" w:sz="0" w:space="0" w:color="auto"/>
      </w:divBdr>
    </w:div>
    <w:div w:id="1609773133">
      <w:bodyDiv w:val="1"/>
      <w:marLeft w:val="0"/>
      <w:marRight w:val="0"/>
      <w:marTop w:val="0"/>
      <w:marBottom w:val="0"/>
      <w:divBdr>
        <w:top w:val="none" w:sz="0" w:space="0" w:color="auto"/>
        <w:left w:val="none" w:sz="0" w:space="0" w:color="auto"/>
        <w:bottom w:val="none" w:sz="0" w:space="0" w:color="auto"/>
        <w:right w:val="none" w:sz="0" w:space="0" w:color="auto"/>
      </w:divBdr>
    </w:div>
    <w:div w:id="1745103964">
      <w:bodyDiv w:val="1"/>
      <w:marLeft w:val="0"/>
      <w:marRight w:val="0"/>
      <w:marTop w:val="0"/>
      <w:marBottom w:val="0"/>
      <w:divBdr>
        <w:top w:val="none" w:sz="0" w:space="0" w:color="auto"/>
        <w:left w:val="none" w:sz="0" w:space="0" w:color="auto"/>
        <w:bottom w:val="none" w:sz="0" w:space="0" w:color="auto"/>
        <w:right w:val="none" w:sz="0" w:space="0" w:color="auto"/>
      </w:divBdr>
    </w:div>
    <w:div w:id="1801800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1910</Words>
  <Characters>10891</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12776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 Rowe</dc:creator>
  <cp:keywords/>
  <dc:description/>
  <cp:lastModifiedBy>Chris Rowe</cp:lastModifiedBy>
  <cp:revision>4</cp:revision>
  <dcterms:created xsi:type="dcterms:W3CDTF">2022-03-27T14:39:00Z</dcterms:created>
  <dcterms:modified xsi:type="dcterms:W3CDTF">2022-03-27T14:48:00Z</dcterms:modified>
</cp:coreProperties>
</file>